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63D68" w14:textId="78E91311" w:rsidR="00446821" w:rsidRDefault="009F0594" w:rsidP="00446821">
      <w:pPr>
        <w:rPr>
          <w:b/>
          <w:i/>
        </w:rPr>
      </w:pPr>
      <w:r w:rsidRPr="009F0594">
        <w:rPr>
          <w:b/>
          <w:i/>
        </w:rPr>
        <w:t xml:space="preserve">                               Project Name:</w:t>
      </w:r>
      <w:r w:rsidR="001F45F8">
        <w:rPr>
          <w:b/>
          <w:i/>
        </w:rPr>
        <w:t xml:space="preserve"> </w:t>
      </w:r>
      <w:r>
        <w:rPr>
          <w:b/>
          <w:i/>
        </w:rPr>
        <w:t>_______________________</w:t>
      </w:r>
      <w:r w:rsidR="0039457A">
        <w:rPr>
          <w:b/>
          <w:i/>
        </w:rPr>
        <w:t>____________________</w:t>
      </w:r>
    </w:p>
    <w:p w14:paraId="3572AC95" w14:textId="45B62CFF" w:rsidR="00B27167" w:rsidRDefault="00E40A63" w:rsidP="00E40A63">
      <w:pPr>
        <w:jc w:val="center"/>
        <w:rPr>
          <w:sz w:val="40"/>
          <w:szCs w:val="40"/>
        </w:rPr>
      </w:pPr>
      <w:r>
        <w:rPr>
          <w:sz w:val="40"/>
          <w:szCs w:val="40"/>
        </w:rPr>
        <w:t>CCUA As-built CAD</w:t>
      </w:r>
      <w:r w:rsidR="001F45F8">
        <w:rPr>
          <w:sz w:val="40"/>
          <w:szCs w:val="40"/>
        </w:rPr>
        <w:t>/GIS</w:t>
      </w:r>
      <w:r>
        <w:rPr>
          <w:sz w:val="40"/>
          <w:szCs w:val="40"/>
        </w:rPr>
        <w:t xml:space="preserve"> Standards Checklist</w:t>
      </w:r>
    </w:p>
    <w:p w14:paraId="0B53AB21" w14:textId="67A70372" w:rsidR="00C240EF" w:rsidRPr="00E40A63" w:rsidRDefault="00C240EF" w:rsidP="00C240EF">
      <w:pPr>
        <w:tabs>
          <w:tab w:val="left" w:pos="5580"/>
        </w:tabs>
        <w:rPr>
          <w:b/>
          <w:i/>
        </w:rPr>
      </w:pPr>
      <w:r>
        <w:rPr>
          <w:b/>
          <w:i/>
        </w:rPr>
        <w:t>Name of CAD Technician</w:t>
      </w:r>
      <w:r w:rsidRPr="00E40A63">
        <w:rPr>
          <w:b/>
          <w:i/>
        </w:rPr>
        <w:t>:</w:t>
      </w:r>
      <w:r>
        <w:rPr>
          <w:b/>
          <w:i/>
        </w:rPr>
        <w:tab/>
        <w:t>Date</w:t>
      </w:r>
      <w:r w:rsidR="00644B2F">
        <w:rPr>
          <w:b/>
          <w:i/>
        </w:rPr>
        <w:t xml:space="preserve"> of review</w:t>
      </w:r>
      <w:r>
        <w:rPr>
          <w:b/>
          <w:i/>
        </w:rPr>
        <w:t>:</w:t>
      </w:r>
    </w:p>
    <w:p w14:paraId="23D8D7CC" w14:textId="55D1F08B" w:rsidR="00E40A63" w:rsidRPr="00E40A63" w:rsidRDefault="00E40A63" w:rsidP="00D91968">
      <w:pPr>
        <w:rPr>
          <w:b/>
          <w:i/>
        </w:rPr>
      </w:pPr>
      <w:r w:rsidRPr="00E40A63">
        <w:rPr>
          <w:b/>
          <w:i/>
        </w:rPr>
        <w:t>Document Sheet Number:</w:t>
      </w:r>
      <w:r w:rsidR="009F0594">
        <w:rPr>
          <w:b/>
          <w:i/>
        </w:rPr>
        <w:t xml:space="preserve">                                                                </w:t>
      </w:r>
      <w:r w:rsidR="00644B2F">
        <w:rPr>
          <w:b/>
          <w:i/>
        </w:rPr>
        <w:t xml:space="preserve"> </w:t>
      </w:r>
      <w:r w:rsidR="009F0594">
        <w:rPr>
          <w:b/>
          <w:i/>
        </w:rPr>
        <w:t>Review Number:</w:t>
      </w:r>
    </w:p>
    <w:p w14:paraId="50DB7989" w14:textId="74BE1EEE" w:rsidR="00E40A63" w:rsidRPr="00E40A63" w:rsidRDefault="00E40A63" w:rsidP="00D91968">
      <w:pPr>
        <w:rPr>
          <w:b/>
          <w:i/>
        </w:rPr>
      </w:pPr>
      <w:r w:rsidRPr="00E40A63">
        <w:rPr>
          <w:b/>
          <w:i/>
        </w:rPr>
        <w:t>As</w:t>
      </w:r>
      <w:r w:rsidR="00EB4E59">
        <w:rPr>
          <w:b/>
          <w:i/>
        </w:rPr>
        <w:t>-</w:t>
      </w:r>
      <w:r w:rsidRPr="00E40A63">
        <w:rPr>
          <w:b/>
          <w:i/>
        </w:rPr>
        <w:t>built Number</w:t>
      </w:r>
      <w:r w:rsidR="00644B2F">
        <w:rPr>
          <w:b/>
          <w:i/>
        </w:rPr>
        <w:t xml:space="preserve"> to be applied</w:t>
      </w:r>
      <w:r w:rsidRPr="00E40A63">
        <w:rPr>
          <w:b/>
          <w:i/>
        </w:rPr>
        <w:t>:</w:t>
      </w:r>
    </w:p>
    <w:p w14:paraId="0C283C74" w14:textId="575291A1" w:rsidR="00516269" w:rsidRDefault="00E40A63" w:rsidP="00516269">
      <w:pPr>
        <w:rPr>
          <w:i/>
        </w:rPr>
      </w:pPr>
      <w:r>
        <w:rPr>
          <w:i/>
        </w:rPr>
        <w:t>A check box has been provided for all As</w:t>
      </w:r>
      <w:r w:rsidR="00EB4E59">
        <w:rPr>
          <w:i/>
        </w:rPr>
        <w:t>-</w:t>
      </w:r>
      <w:r>
        <w:rPr>
          <w:i/>
        </w:rPr>
        <w:t xml:space="preserve">built CAD Approval Checks called upon by the CCUA As-built Specifications Standards. Put a line through any checks that do not apply to this </w:t>
      </w:r>
      <w:proofErr w:type="gramStart"/>
      <w:r>
        <w:rPr>
          <w:i/>
        </w:rPr>
        <w:t>As</w:t>
      </w:r>
      <w:r w:rsidR="00EB4E59">
        <w:rPr>
          <w:i/>
        </w:rPr>
        <w:t>-</w:t>
      </w:r>
      <w:r w:rsidR="00084E35">
        <w:rPr>
          <w:i/>
        </w:rPr>
        <w:t>built</w:t>
      </w:r>
      <w:proofErr w:type="gramEnd"/>
      <w:r w:rsidR="00084E35">
        <w:rPr>
          <w:i/>
        </w:rPr>
        <w:t>.</w:t>
      </w:r>
      <w:r w:rsidR="00516269">
        <w:rPr>
          <w:i/>
        </w:rPr>
        <w:t xml:space="preserve"> </w:t>
      </w:r>
    </w:p>
    <w:p w14:paraId="6FADCE62" w14:textId="77912E4D" w:rsidR="0039457A" w:rsidRDefault="0039457A" w:rsidP="0039457A">
      <w:pPr>
        <w:rPr>
          <w:b/>
          <w:bCs/>
          <w:i/>
          <w:u w:val="single"/>
        </w:rPr>
      </w:pPr>
      <w:r w:rsidRPr="0039457A">
        <w:rPr>
          <w:b/>
          <w:bCs/>
          <w:i/>
        </w:rPr>
        <w:t xml:space="preserve">             </w:t>
      </w:r>
      <w:r w:rsidRPr="0039457A">
        <w:rPr>
          <w:b/>
          <w:bCs/>
          <w:i/>
          <w:u w:val="single"/>
        </w:rPr>
        <w:t>Drawing Preliminaries:</w:t>
      </w:r>
    </w:p>
    <w:p w14:paraId="4C351C06" w14:textId="4B289A21" w:rsidR="00D91968" w:rsidRDefault="00D91968" w:rsidP="0039457A">
      <w:pPr>
        <w:pStyle w:val="ListParagraph"/>
        <w:numPr>
          <w:ilvl w:val="0"/>
          <w:numId w:val="8"/>
        </w:numPr>
      </w:pPr>
      <w:r>
        <w:t xml:space="preserve">The </w:t>
      </w:r>
      <w:proofErr w:type="gramStart"/>
      <w:r>
        <w:t>As-built</w:t>
      </w:r>
      <w:proofErr w:type="gramEnd"/>
      <w:r>
        <w:t xml:space="preserve"> is </w:t>
      </w:r>
      <w:r w:rsidRPr="00D91968">
        <w:t>reference</w:t>
      </w:r>
      <w:r>
        <w:t>d to</w:t>
      </w:r>
      <w:r w:rsidRPr="00D91968">
        <w:t xml:space="preserve"> the State Plane Coordinate System</w:t>
      </w:r>
      <w:r w:rsidR="00AC0F42">
        <w:t>,</w:t>
      </w:r>
      <w:r w:rsidR="00AC0F42" w:rsidRPr="00AC0F42">
        <w:t xml:space="preserve"> </w:t>
      </w:r>
      <w:r w:rsidR="00AC0F42">
        <w:t>GEOID12A or GEOID12B</w:t>
      </w:r>
      <w:r w:rsidRPr="00D91968">
        <w:t>, Florida East Zone, NAD 83 (horizontal) and NAVD 88 (vertical)</w:t>
      </w:r>
    </w:p>
    <w:p w14:paraId="7F5B0A00" w14:textId="502B8D5F" w:rsidR="009F4DB6" w:rsidRDefault="009F4DB6" w:rsidP="00B27167">
      <w:pPr>
        <w:pStyle w:val="ListParagraph"/>
        <w:numPr>
          <w:ilvl w:val="0"/>
          <w:numId w:val="8"/>
        </w:numPr>
      </w:pPr>
      <w:r>
        <w:t xml:space="preserve">Check sheet size of 22”x34” </w:t>
      </w:r>
    </w:p>
    <w:p w14:paraId="3CB48404" w14:textId="69ED4F3B" w:rsidR="009F4DB6" w:rsidRDefault="009F4DB6" w:rsidP="00B27167">
      <w:pPr>
        <w:pStyle w:val="ListParagraph"/>
        <w:numPr>
          <w:ilvl w:val="0"/>
          <w:numId w:val="8"/>
        </w:numPr>
      </w:pPr>
      <w:r>
        <w:t>Check for separate layout tabs.</w:t>
      </w:r>
    </w:p>
    <w:p w14:paraId="50058983" w14:textId="76985DBE" w:rsidR="00215551" w:rsidRDefault="00215551" w:rsidP="00B27167">
      <w:pPr>
        <w:pStyle w:val="ListParagraph"/>
        <w:numPr>
          <w:ilvl w:val="0"/>
          <w:numId w:val="8"/>
        </w:numPr>
      </w:pPr>
      <w:r>
        <w:t>Check that all utilities are combined into a single drawing.</w:t>
      </w:r>
    </w:p>
    <w:p w14:paraId="4934590D" w14:textId="11D734B5" w:rsidR="009F4DB6" w:rsidRDefault="00C36873" w:rsidP="00B27167">
      <w:pPr>
        <w:pStyle w:val="ListParagraph"/>
        <w:numPr>
          <w:ilvl w:val="0"/>
          <w:numId w:val="8"/>
        </w:numPr>
      </w:pPr>
      <w:r>
        <w:t>C</w:t>
      </w:r>
      <w:r w:rsidR="009F4DB6">
        <w:t xml:space="preserve">heck for missing </w:t>
      </w:r>
      <w:proofErr w:type="spellStart"/>
      <w:r w:rsidR="009F4DB6">
        <w:t>Xrefs</w:t>
      </w:r>
      <w:proofErr w:type="spellEnd"/>
      <w:r w:rsidR="009F4DB6">
        <w:t>.</w:t>
      </w:r>
    </w:p>
    <w:p w14:paraId="1F3B4E65" w14:textId="459AE370" w:rsidR="00C8316B" w:rsidRDefault="0054329D" w:rsidP="00B27167">
      <w:pPr>
        <w:pStyle w:val="ListParagraph"/>
        <w:numPr>
          <w:ilvl w:val="0"/>
          <w:numId w:val="8"/>
        </w:numPr>
      </w:pPr>
      <w:r>
        <w:t>Check for duplicate or overlapping objects</w:t>
      </w:r>
      <w:r w:rsidR="0071599A">
        <w:t xml:space="preserve"> (OVERKILL)</w:t>
      </w:r>
      <w:r w:rsidR="00DD6DE7">
        <w:t>.</w:t>
      </w:r>
      <w:r w:rsidR="009761C6">
        <w:t xml:space="preserve"> </w:t>
      </w:r>
    </w:p>
    <w:p w14:paraId="7F7892B4" w14:textId="6D3B9A6D" w:rsidR="0054329D" w:rsidRDefault="00C36873" w:rsidP="0054329D">
      <w:pPr>
        <w:pStyle w:val="ListParagraph"/>
        <w:numPr>
          <w:ilvl w:val="0"/>
          <w:numId w:val="8"/>
        </w:numPr>
      </w:pPr>
      <w:r>
        <w:t>C</w:t>
      </w:r>
      <w:r w:rsidR="0054329D">
        <w:t>heck for extra or unnecessary</w:t>
      </w:r>
      <w:r w:rsidR="009A56C5">
        <w:t>/unapproved</w:t>
      </w:r>
      <w:r w:rsidR="0054329D">
        <w:t xml:space="preserve"> layers</w:t>
      </w:r>
      <w:r w:rsidR="009A56C5">
        <w:t xml:space="preserve"> or blocks</w:t>
      </w:r>
      <w:r w:rsidR="0071599A">
        <w:t xml:space="preserve"> (PURGE)</w:t>
      </w:r>
      <w:r w:rsidR="0054329D">
        <w:t>.</w:t>
      </w:r>
    </w:p>
    <w:p w14:paraId="796DFE8E" w14:textId="7E9F1A06" w:rsidR="00C8316B" w:rsidRDefault="001C4553" w:rsidP="001C4553">
      <w:pPr>
        <w:pStyle w:val="ListParagraph"/>
        <w:numPr>
          <w:ilvl w:val="0"/>
          <w:numId w:val="5"/>
        </w:numPr>
      </w:pPr>
      <w:r>
        <w:t>All maps and</w:t>
      </w:r>
      <w:r w:rsidRPr="001C4553">
        <w:t xml:space="preserve"> reports of surveys wit</w:t>
      </w:r>
      <w:r>
        <w:t xml:space="preserve">h digital coordinate files </w:t>
      </w:r>
      <w:r w:rsidRPr="001C4553">
        <w:t xml:space="preserve">contain a statement </w:t>
      </w:r>
      <w:proofErr w:type="gramStart"/>
      <w:r w:rsidRPr="001C4553">
        <w:t>to</w:t>
      </w:r>
      <w:proofErr w:type="gramEnd"/>
      <w:r w:rsidRPr="001C4553">
        <w:t xml:space="preserve"> the effect </w:t>
      </w:r>
      <w:r w:rsidR="00C8316B">
        <w:t xml:space="preserve"> </w:t>
      </w:r>
    </w:p>
    <w:p w14:paraId="3D3BE8DF" w14:textId="4737B458" w:rsidR="00D91968" w:rsidRDefault="00C8316B" w:rsidP="00C8316B">
      <w:pPr>
        <w:pStyle w:val="ListParagraph"/>
      </w:pPr>
      <w:r>
        <w:t xml:space="preserve">     </w:t>
      </w:r>
      <w:r w:rsidR="001C4553" w:rsidRPr="001C4553">
        <w:t xml:space="preserve">of: </w:t>
      </w:r>
      <w:r w:rsidR="001C4553" w:rsidRPr="00C8316B">
        <w:rPr>
          <w:b/>
          <w:i/>
        </w:rPr>
        <w:t xml:space="preserve">Map is intended to be displayed at a scale of </w:t>
      </w:r>
      <w:r w:rsidR="008D20CA" w:rsidRPr="00C8316B">
        <w:rPr>
          <w:b/>
          <w:i/>
        </w:rPr>
        <w:t>1” =</w:t>
      </w:r>
      <w:r w:rsidRPr="00C8316B">
        <w:rPr>
          <w:b/>
          <w:i/>
        </w:rPr>
        <w:t>XX</w:t>
      </w:r>
      <w:r w:rsidR="001C4553" w:rsidRPr="00C8316B">
        <w:rPr>
          <w:b/>
          <w:i/>
        </w:rPr>
        <w:t>’</w:t>
      </w:r>
      <w:r w:rsidR="001C4553" w:rsidRPr="001C4553">
        <w:t>.</w:t>
      </w:r>
    </w:p>
    <w:p w14:paraId="668577D9" w14:textId="77777777" w:rsidR="000409DF" w:rsidRDefault="00C01EA8" w:rsidP="00C01EA8">
      <w:pPr>
        <w:pStyle w:val="ListParagraph"/>
        <w:numPr>
          <w:ilvl w:val="0"/>
          <w:numId w:val="5"/>
        </w:numPr>
      </w:pPr>
      <w:r>
        <w:t>As-built certification blocks for</w:t>
      </w:r>
      <w:r w:rsidR="000409DF">
        <w:t xml:space="preserve"> </w:t>
      </w:r>
      <w:proofErr w:type="gramStart"/>
      <w:r w:rsidR="000409DF">
        <w:t>engineer</w:t>
      </w:r>
      <w:proofErr w:type="gramEnd"/>
      <w:r w:rsidR="000409DF">
        <w:t xml:space="preserve"> and </w:t>
      </w:r>
      <w:proofErr w:type="gramStart"/>
      <w:r w:rsidR="000409DF">
        <w:t>contractor</w:t>
      </w:r>
      <w:proofErr w:type="gramEnd"/>
    </w:p>
    <w:p w14:paraId="370536C5" w14:textId="48338144" w:rsidR="00C01EA8" w:rsidRDefault="00C01EA8" w:rsidP="00C01EA8">
      <w:pPr>
        <w:pStyle w:val="ListParagraph"/>
        <w:numPr>
          <w:ilvl w:val="0"/>
          <w:numId w:val="5"/>
        </w:numPr>
      </w:pPr>
      <w:r>
        <w:t xml:space="preserve">Scales range between </w:t>
      </w:r>
      <w:r w:rsidR="008D20CA">
        <w:t>1” =</w:t>
      </w:r>
      <w:r>
        <w:t>10’ to 1” = 60’ (unless a different scale has been approved by CCUA)</w:t>
      </w:r>
    </w:p>
    <w:p w14:paraId="4FFDE4FB" w14:textId="2C81C41E" w:rsidR="00C01EA8" w:rsidRDefault="00C01EA8" w:rsidP="00C01EA8">
      <w:pPr>
        <w:pStyle w:val="ListParagraph"/>
        <w:numPr>
          <w:ilvl w:val="0"/>
          <w:numId w:val="5"/>
        </w:numPr>
        <w:spacing w:after="0"/>
      </w:pPr>
      <w:r>
        <w:t>Lot numbers and/or ownership data</w:t>
      </w:r>
      <w:r w:rsidR="00632AB8">
        <w:t xml:space="preserve"> (not adjoining</w:t>
      </w:r>
      <w:r w:rsidR="003816B8">
        <w:t xml:space="preserve"> lots—only subject property)</w:t>
      </w:r>
    </w:p>
    <w:p w14:paraId="5A464C12" w14:textId="4CAA9516" w:rsidR="00C01EA8" w:rsidRDefault="00C01EA8" w:rsidP="00C01EA8">
      <w:pPr>
        <w:pStyle w:val="ListParagraph"/>
        <w:numPr>
          <w:ilvl w:val="0"/>
          <w:numId w:val="5"/>
        </w:numPr>
        <w:spacing w:after="0"/>
      </w:pPr>
      <w:r>
        <w:t>Street numbers/Road names</w:t>
      </w:r>
    </w:p>
    <w:p w14:paraId="3BBCAD0E" w14:textId="3CDFAD4E" w:rsidR="00C01EA8" w:rsidRDefault="00C01EA8" w:rsidP="00C01EA8">
      <w:pPr>
        <w:pStyle w:val="ListParagraph"/>
        <w:numPr>
          <w:ilvl w:val="0"/>
          <w:numId w:val="5"/>
        </w:numPr>
        <w:spacing w:after="0"/>
      </w:pPr>
      <w:r>
        <w:t>Scale</w:t>
      </w:r>
      <w:r w:rsidR="00E01696">
        <w:t xml:space="preserve"> and </w:t>
      </w:r>
      <w:r>
        <w:t>North arrow</w:t>
      </w:r>
    </w:p>
    <w:p w14:paraId="70F3930B" w14:textId="784E86F9" w:rsidR="0071599A" w:rsidRDefault="00C01EA8" w:rsidP="0071599A">
      <w:pPr>
        <w:pStyle w:val="ListParagraph"/>
        <w:numPr>
          <w:ilvl w:val="0"/>
          <w:numId w:val="5"/>
        </w:numPr>
        <w:spacing w:after="0"/>
      </w:pPr>
      <w:r>
        <w:t>Location, elevation, datum and benchmark used</w:t>
      </w:r>
    </w:p>
    <w:p w14:paraId="597FC218" w14:textId="77777777" w:rsidR="007F488E" w:rsidRDefault="007F488E" w:rsidP="007F488E">
      <w:pPr>
        <w:pStyle w:val="ListParagraph"/>
        <w:numPr>
          <w:ilvl w:val="0"/>
          <w:numId w:val="5"/>
        </w:numPr>
      </w:pPr>
      <w:r>
        <w:t>All related As-builts contain continuations/match lines (as needed).</w:t>
      </w:r>
    </w:p>
    <w:p w14:paraId="129FD1D2" w14:textId="71092628" w:rsidR="007F488E" w:rsidRDefault="007F488E" w:rsidP="007F488E">
      <w:pPr>
        <w:pStyle w:val="ListParagraph"/>
        <w:spacing w:after="0"/>
      </w:pPr>
    </w:p>
    <w:p w14:paraId="0709AEEA" w14:textId="7F396131" w:rsidR="0039457A" w:rsidRPr="0039457A" w:rsidRDefault="0039457A" w:rsidP="007F488E">
      <w:pPr>
        <w:pStyle w:val="ListParagraph"/>
        <w:spacing w:after="0"/>
        <w:rPr>
          <w:b/>
          <w:bCs/>
          <w:i/>
          <w:iCs/>
          <w:u w:val="single"/>
        </w:rPr>
      </w:pPr>
      <w:r w:rsidRPr="0039457A">
        <w:rPr>
          <w:b/>
          <w:bCs/>
          <w:i/>
          <w:iCs/>
          <w:u w:val="single"/>
        </w:rPr>
        <w:t>Drawing proper:</w:t>
      </w:r>
    </w:p>
    <w:p w14:paraId="0203B352" w14:textId="77777777" w:rsidR="00672B4E" w:rsidRDefault="00672B4E" w:rsidP="00672B4E">
      <w:pPr>
        <w:pStyle w:val="ListParagraph"/>
        <w:numPr>
          <w:ilvl w:val="0"/>
          <w:numId w:val="5"/>
        </w:numPr>
      </w:pPr>
      <w:r>
        <w:t>Check that the tie-down dimension styles and measurement format are correct.</w:t>
      </w:r>
    </w:p>
    <w:p w14:paraId="6303041D" w14:textId="6D165B41" w:rsidR="00672B4E" w:rsidRDefault="00672B4E" w:rsidP="00672B4E">
      <w:pPr>
        <w:pStyle w:val="ListParagraph"/>
        <w:numPr>
          <w:ilvl w:val="0"/>
          <w:numId w:val="5"/>
        </w:numPr>
      </w:pPr>
      <w:r>
        <w:t xml:space="preserve">Check for text </w:t>
      </w:r>
      <w:proofErr w:type="gramStart"/>
      <w:r>
        <w:t>call-outs</w:t>
      </w:r>
      <w:proofErr w:type="gramEnd"/>
      <w:r>
        <w:t xml:space="preserve"> for all fittings.</w:t>
      </w:r>
    </w:p>
    <w:p w14:paraId="0DB7BFEF" w14:textId="74DF2147" w:rsidR="00B4008A" w:rsidRDefault="00B4008A" w:rsidP="00672B4E">
      <w:pPr>
        <w:pStyle w:val="ListParagraph"/>
        <w:numPr>
          <w:ilvl w:val="0"/>
          <w:numId w:val="5"/>
        </w:numPr>
      </w:pPr>
      <w:r>
        <w:t>Check for all poly lines to be flattened (0 elevation in properties dialog).</w:t>
      </w:r>
    </w:p>
    <w:p w14:paraId="6915C3CA" w14:textId="0F329094" w:rsidR="007F488E" w:rsidRDefault="007F488E" w:rsidP="007F488E">
      <w:pPr>
        <w:pStyle w:val="ListParagraph"/>
        <w:numPr>
          <w:ilvl w:val="0"/>
          <w:numId w:val="5"/>
        </w:numPr>
      </w:pPr>
      <w:r>
        <w:t>Changes in pipe materials, sizes and pipe rating (</w:t>
      </w:r>
      <w:r w:rsidR="008D20CA">
        <w:t>i.e.,</w:t>
      </w:r>
      <w:r>
        <w:t xml:space="preserve"> </w:t>
      </w:r>
      <w:r w:rsidR="003D2090">
        <w:t xml:space="preserve">8” </w:t>
      </w:r>
      <w:r>
        <w:t>DR21</w:t>
      </w:r>
      <w:r w:rsidR="003D2090">
        <w:t xml:space="preserve"> PVC, etc.)</w:t>
      </w:r>
      <w:r>
        <w:t>) are identified with callouts.</w:t>
      </w:r>
    </w:p>
    <w:p w14:paraId="39208DA9" w14:textId="6FF9CB23" w:rsidR="00420BB9" w:rsidRDefault="00420BB9" w:rsidP="00420BB9">
      <w:pPr>
        <w:pStyle w:val="ListParagraph"/>
        <w:numPr>
          <w:ilvl w:val="0"/>
          <w:numId w:val="5"/>
        </w:numPr>
      </w:pPr>
      <w:r>
        <w:t xml:space="preserve">Check that </w:t>
      </w:r>
      <w:r w:rsidRPr="00420BB9">
        <w:t xml:space="preserve">the polyline mains </w:t>
      </w:r>
      <w:r>
        <w:t xml:space="preserve">are </w:t>
      </w:r>
      <w:r w:rsidRPr="00420BB9">
        <w:t>continuous through all bend</w:t>
      </w:r>
      <w:r>
        <w:t>, sleeves and meter block</w:t>
      </w:r>
      <w:r w:rsidRPr="00420BB9">
        <w:t xml:space="preserve"> fittings.</w:t>
      </w:r>
    </w:p>
    <w:p w14:paraId="423D21DC" w14:textId="1DE4E360" w:rsidR="0071599A" w:rsidRDefault="00DD6DE7" w:rsidP="0071599A">
      <w:pPr>
        <w:pStyle w:val="ListParagraph"/>
        <w:numPr>
          <w:ilvl w:val="0"/>
          <w:numId w:val="5"/>
        </w:numPr>
        <w:spacing w:after="0"/>
      </w:pPr>
      <w:r>
        <w:t xml:space="preserve">Check for dangling </w:t>
      </w:r>
      <w:r w:rsidR="0016025C">
        <w:t>and/</w:t>
      </w:r>
      <w:r>
        <w:t>or overshooting services</w:t>
      </w:r>
      <w:r w:rsidR="0016025C">
        <w:t xml:space="preserve"> where they connect to the mains</w:t>
      </w:r>
      <w:r>
        <w:t>.</w:t>
      </w:r>
    </w:p>
    <w:p w14:paraId="0CD8E25D" w14:textId="07116ADC" w:rsidR="0071599A" w:rsidRDefault="0071599A" w:rsidP="0071599A">
      <w:pPr>
        <w:pStyle w:val="ListParagraph"/>
        <w:numPr>
          <w:ilvl w:val="0"/>
          <w:numId w:val="33"/>
        </w:numPr>
      </w:pPr>
      <w:r>
        <w:t>Water</w:t>
      </w:r>
    </w:p>
    <w:p w14:paraId="52C6D819" w14:textId="1232233E" w:rsidR="0071599A" w:rsidRDefault="0071599A" w:rsidP="0071599A">
      <w:pPr>
        <w:pStyle w:val="ListParagraph"/>
        <w:numPr>
          <w:ilvl w:val="0"/>
          <w:numId w:val="31"/>
        </w:numPr>
      </w:pPr>
      <w:r>
        <w:t>Sewer</w:t>
      </w:r>
    </w:p>
    <w:p w14:paraId="287EC5DC" w14:textId="3EF7021B" w:rsidR="0071599A" w:rsidRDefault="0071599A" w:rsidP="0071599A">
      <w:pPr>
        <w:pStyle w:val="ListParagraph"/>
        <w:numPr>
          <w:ilvl w:val="0"/>
          <w:numId w:val="31"/>
        </w:numPr>
      </w:pPr>
      <w:r>
        <w:t>Reclaim</w:t>
      </w:r>
    </w:p>
    <w:p w14:paraId="3D405192" w14:textId="4DD2E69A" w:rsidR="001C4553" w:rsidRDefault="001C4553" w:rsidP="00C01EA8">
      <w:pPr>
        <w:pStyle w:val="ListParagraph"/>
        <w:numPr>
          <w:ilvl w:val="0"/>
          <w:numId w:val="5"/>
        </w:numPr>
      </w:pPr>
      <w:r w:rsidRPr="001C4553">
        <w:t xml:space="preserve">Polylines </w:t>
      </w:r>
      <w:r>
        <w:t>are</w:t>
      </w:r>
      <w:r w:rsidRPr="001C4553">
        <w:t xml:space="preserve"> </w:t>
      </w:r>
      <w:r>
        <w:t>broken at each of the following:</w:t>
      </w:r>
    </w:p>
    <w:p w14:paraId="678614EB" w14:textId="77777777" w:rsidR="001C4553" w:rsidRDefault="001C4553" w:rsidP="0026512B">
      <w:pPr>
        <w:pStyle w:val="ListParagraph"/>
        <w:numPr>
          <w:ilvl w:val="0"/>
          <w:numId w:val="23"/>
        </w:numPr>
        <w:ind w:left="1440"/>
      </w:pPr>
      <w:r w:rsidRPr="001C4553">
        <w:t>Valves (</w:t>
      </w:r>
      <w:r>
        <w:t>not including</w:t>
      </w:r>
      <w:r w:rsidRPr="001C4553">
        <w:t xml:space="preserve"> Air Release Valves)</w:t>
      </w:r>
    </w:p>
    <w:p w14:paraId="1DDD7522" w14:textId="77777777" w:rsidR="001C4553" w:rsidRDefault="001C4553" w:rsidP="0026512B">
      <w:pPr>
        <w:pStyle w:val="ListParagraph"/>
        <w:numPr>
          <w:ilvl w:val="0"/>
          <w:numId w:val="23"/>
        </w:numPr>
        <w:ind w:left="1440"/>
      </w:pPr>
      <w:r>
        <w:t>Reducers</w:t>
      </w:r>
    </w:p>
    <w:p w14:paraId="53E35332" w14:textId="3274FE83" w:rsidR="001C4553" w:rsidRDefault="001C4553" w:rsidP="0026512B">
      <w:pPr>
        <w:pStyle w:val="ListParagraph"/>
        <w:numPr>
          <w:ilvl w:val="0"/>
          <w:numId w:val="23"/>
        </w:numPr>
        <w:ind w:left="1440"/>
      </w:pPr>
      <w:r>
        <w:t>Tees, Taps and Crosses (including Fire Hydrant Tees)</w:t>
      </w:r>
    </w:p>
    <w:p w14:paraId="52FB87B2" w14:textId="77777777" w:rsidR="001C4553" w:rsidRDefault="001C4553" w:rsidP="0026512B">
      <w:pPr>
        <w:pStyle w:val="ListParagraph"/>
        <w:numPr>
          <w:ilvl w:val="0"/>
          <w:numId w:val="23"/>
        </w:numPr>
        <w:ind w:left="1440"/>
      </w:pPr>
      <w:r>
        <w:lastRenderedPageBreak/>
        <w:t>Caps (Tapped Caps)</w:t>
      </w:r>
    </w:p>
    <w:p w14:paraId="16918C09" w14:textId="77777777" w:rsidR="001C4553" w:rsidRDefault="001C4553" w:rsidP="0026512B">
      <w:pPr>
        <w:pStyle w:val="ListParagraph"/>
        <w:numPr>
          <w:ilvl w:val="0"/>
          <w:numId w:val="23"/>
        </w:numPr>
        <w:ind w:left="1440"/>
      </w:pPr>
      <w:r>
        <w:t xml:space="preserve">Manholes </w:t>
      </w:r>
    </w:p>
    <w:p w14:paraId="68B5FCF9" w14:textId="77777777" w:rsidR="001C4553" w:rsidRDefault="001C4553" w:rsidP="0026512B">
      <w:pPr>
        <w:pStyle w:val="ListParagraph"/>
        <w:numPr>
          <w:ilvl w:val="0"/>
          <w:numId w:val="23"/>
        </w:numPr>
        <w:ind w:left="1440"/>
      </w:pPr>
      <w:r>
        <w:t>Clean-outs</w:t>
      </w:r>
    </w:p>
    <w:p w14:paraId="28B6D624" w14:textId="36A74A11" w:rsidR="001C4553" w:rsidRDefault="001C4553" w:rsidP="0026512B">
      <w:pPr>
        <w:pStyle w:val="ListParagraph"/>
        <w:numPr>
          <w:ilvl w:val="0"/>
          <w:numId w:val="23"/>
        </w:numPr>
        <w:ind w:left="1440"/>
      </w:pPr>
      <w:r>
        <w:t>R.P.Z.</w:t>
      </w:r>
      <w:r w:rsidR="00815079">
        <w:t>,</w:t>
      </w:r>
      <w:r>
        <w:t xml:space="preserve"> B.F.P. (Back-flow Preventer)</w:t>
      </w:r>
    </w:p>
    <w:p w14:paraId="0941FC52" w14:textId="77777777" w:rsidR="001C4553" w:rsidRDefault="001C4553" w:rsidP="0026512B">
      <w:pPr>
        <w:pStyle w:val="ListParagraph"/>
        <w:numPr>
          <w:ilvl w:val="0"/>
          <w:numId w:val="23"/>
        </w:numPr>
        <w:ind w:left="1440"/>
      </w:pPr>
      <w:r>
        <w:t>In-line Ball Valve</w:t>
      </w:r>
    </w:p>
    <w:p w14:paraId="43799614" w14:textId="77777777" w:rsidR="001C4553" w:rsidRDefault="001C4553" w:rsidP="0026512B">
      <w:pPr>
        <w:pStyle w:val="ListParagraph"/>
        <w:numPr>
          <w:ilvl w:val="0"/>
          <w:numId w:val="23"/>
        </w:numPr>
        <w:ind w:left="1440"/>
      </w:pPr>
      <w:r>
        <w:t>Point of service</w:t>
      </w:r>
    </w:p>
    <w:p w14:paraId="2A7F5143" w14:textId="77777777" w:rsidR="001C4553" w:rsidRDefault="000A0AF4" w:rsidP="0026512B">
      <w:pPr>
        <w:pStyle w:val="ListParagraph"/>
        <w:numPr>
          <w:ilvl w:val="0"/>
          <w:numId w:val="23"/>
        </w:numPr>
        <w:ind w:left="1440"/>
      </w:pPr>
      <w:r>
        <w:t>Check Valves (including Double Detector Check Valves)</w:t>
      </w:r>
    </w:p>
    <w:p w14:paraId="715D4291" w14:textId="77777777" w:rsidR="00D91968" w:rsidRDefault="000A0AF4" w:rsidP="0026512B">
      <w:pPr>
        <w:pStyle w:val="ListParagraph"/>
        <w:numPr>
          <w:ilvl w:val="0"/>
          <w:numId w:val="23"/>
        </w:numPr>
        <w:ind w:left="1440"/>
      </w:pPr>
      <w:r>
        <w:t>Adapter Couplings (</w:t>
      </w:r>
      <w:r w:rsidRPr="000A0AF4">
        <w:t xml:space="preserve">including HDPE-to-PVC, HYMAX and Type of </w:t>
      </w:r>
      <w:r>
        <w:t>Material Transition Points, etc.</w:t>
      </w:r>
      <w:r w:rsidRPr="000A0AF4">
        <w:t>)</w:t>
      </w:r>
    </w:p>
    <w:p w14:paraId="5F2DC345" w14:textId="05DB9771" w:rsidR="009A56C5" w:rsidRDefault="000A0AF4" w:rsidP="009A56C5">
      <w:pPr>
        <w:pStyle w:val="ListParagraph"/>
        <w:numPr>
          <w:ilvl w:val="0"/>
          <w:numId w:val="23"/>
        </w:numPr>
        <w:ind w:left="1440"/>
      </w:pPr>
      <w:r w:rsidRPr="000A0AF4">
        <w:t xml:space="preserve">All </w:t>
      </w:r>
      <w:r>
        <w:t xml:space="preserve">other service polylines </w:t>
      </w:r>
      <w:proofErr w:type="gramStart"/>
      <w:r w:rsidRPr="000A0AF4">
        <w:t>are c</w:t>
      </w:r>
      <w:r w:rsidR="009A56C5">
        <w:t>onnected with</w:t>
      </w:r>
      <w:proofErr w:type="gramEnd"/>
      <w:r w:rsidR="009A56C5">
        <w:t xml:space="preserve"> no broken segment</w:t>
      </w:r>
      <w:r w:rsidR="00C00D08">
        <w:t>s</w:t>
      </w:r>
      <w:r w:rsidR="009A56C5">
        <w:t>.</w:t>
      </w:r>
    </w:p>
    <w:p w14:paraId="34B79763" w14:textId="587EF78B" w:rsidR="007A0CBF" w:rsidRPr="007F488E" w:rsidRDefault="004F69B8" w:rsidP="00251A7E">
      <w:pPr>
        <w:pStyle w:val="ListParagraph"/>
        <w:tabs>
          <w:tab w:val="left" w:pos="990"/>
        </w:tabs>
        <w:rPr>
          <w:b/>
          <w:bCs/>
          <w:u w:val="single"/>
        </w:rPr>
      </w:pPr>
      <w:r w:rsidRPr="007F488E">
        <w:rPr>
          <w:b/>
          <w:bCs/>
          <w:u w:val="single"/>
        </w:rPr>
        <w:t xml:space="preserve"> </w:t>
      </w:r>
      <w:r w:rsidR="00AE3C92" w:rsidRPr="007F488E">
        <w:rPr>
          <w:b/>
          <w:bCs/>
          <w:u w:val="single"/>
        </w:rPr>
        <w:t xml:space="preserve">All </w:t>
      </w:r>
      <w:r w:rsidR="007A0CBF" w:rsidRPr="007F488E">
        <w:rPr>
          <w:b/>
          <w:bCs/>
          <w:u w:val="single"/>
        </w:rPr>
        <w:t>Gravity main lines:</w:t>
      </w:r>
    </w:p>
    <w:p w14:paraId="023789D5" w14:textId="4A8A9925" w:rsidR="007A0CBF" w:rsidRDefault="00071CB5" w:rsidP="0026512B">
      <w:pPr>
        <w:pStyle w:val="ListParagraph"/>
        <w:numPr>
          <w:ilvl w:val="2"/>
          <w:numId w:val="7"/>
        </w:numPr>
        <w:ind w:left="1440"/>
      </w:pPr>
      <w:r>
        <w:t>Are entered as a single line</w:t>
      </w:r>
      <w:r w:rsidR="00F41BF6">
        <w:t xml:space="preserve"> (not broken)</w:t>
      </w:r>
    </w:p>
    <w:p w14:paraId="11093E0B" w14:textId="422205D2" w:rsidR="007A0CBF" w:rsidRDefault="007A0CBF" w:rsidP="0026512B">
      <w:pPr>
        <w:pStyle w:val="ListParagraph"/>
        <w:numPr>
          <w:ilvl w:val="2"/>
          <w:numId w:val="7"/>
        </w:numPr>
        <w:ind w:left="1440"/>
      </w:pPr>
      <w:r>
        <w:t xml:space="preserve">Are </w:t>
      </w:r>
      <w:r w:rsidR="009D3114">
        <w:t>digitized in the direction of the design flow</w:t>
      </w:r>
      <w:r w:rsidR="0019542F">
        <w:t xml:space="preserve"> (t</w:t>
      </w:r>
      <w:r w:rsidR="009D3114">
        <w:t xml:space="preserve">he beginning point of </w:t>
      </w:r>
      <w:r w:rsidR="00AE3C92">
        <w:t>every</w:t>
      </w:r>
      <w:r w:rsidR="009D3114">
        <w:t xml:space="preserve"> line </w:t>
      </w:r>
      <w:r>
        <w:t xml:space="preserve">is </w:t>
      </w:r>
      <w:r w:rsidR="009D3114">
        <w:t>the upstream end</w:t>
      </w:r>
      <w:r w:rsidR="00F41BF6">
        <w:t>,</w:t>
      </w:r>
      <w:r w:rsidR="009D3114">
        <w:t xml:space="preserve"> and the ending point </w:t>
      </w:r>
      <w:r w:rsidR="00AE3C92">
        <w:t>of every line is</w:t>
      </w:r>
      <w:r>
        <w:t xml:space="preserve"> the </w:t>
      </w:r>
      <w:r w:rsidR="00071CB5">
        <w:t>downstream end</w:t>
      </w:r>
      <w:r w:rsidR="0019542F">
        <w:t>)</w:t>
      </w:r>
    </w:p>
    <w:p w14:paraId="0D622E0C" w14:textId="4E14E2C4" w:rsidR="00FF3189" w:rsidRDefault="00FF3189" w:rsidP="0026512B">
      <w:pPr>
        <w:pStyle w:val="ListParagraph"/>
        <w:numPr>
          <w:ilvl w:val="2"/>
          <w:numId w:val="7"/>
        </w:numPr>
        <w:ind w:left="1440"/>
      </w:pPr>
      <w:r>
        <w:t>Identify length and scope information</w:t>
      </w:r>
      <w:r w:rsidR="00F41BF6">
        <w:t xml:space="preserve"> of the mains</w:t>
      </w:r>
    </w:p>
    <w:p w14:paraId="4F951CE9" w14:textId="115AFD21" w:rsidR="00D23DF6" w:rsidRDefault="00F41BF6" w:rsidP="00D23DF6">
      <w:pPr>
        <w:pStyle w:val="ListParagraph"/>
        <w:numPr>
          <w:ilvl w:val="2"/>
          <w:numId w:val="7"/>
        </w:numPr>
        <w:ind w:left="1440"/>
      </w:pPr>
      <w:r>
        <w:t>B</w:t>
      </w:r>
      <w:r w:rsidR="00D23DF6">
        <w:t xml:space="preserve">lock elevations in </w:t>
      </w:r>
      <w:proofErr w:type="gramStart"/>
      <w:r w:rsidR="00D23DF6">
        <w:t>call-outs</w:t>
      </w:r>
      <w:proofErr w:type="gramEnd"/>
      <w:r w:rsidR="00D23DF6">
        <w:t xml:space="preserve"> match both Asset Table elevations and survey elevations </w:t>
      </w:r>
    </w:p>
    <w:p w14:paraId="1EFAE9D3" w14:textId="2BFB84DF" w:rsidR="00FF3189" w:rsidRDefault="00F41BF6" w:rsidP="0026512B">
      <w:pPr>
        <w:pStyle w:val="ListParagraph"/>
        <w:numPr>
          <w:ilvl w:val="2"/>
          <w:numId w:val="7"/>
        </w:numPr>
        <w:ind w:left="1440"/>
      </w:pPr>
      <w:r>
        <w:t>Main are b</w:t>
      </w:r>
      <w:r w:rsidR="00102FA6">
        <w:t>roken at manholes</w:t>
      </w:r>
      <w:r>
        <w:t xml:space="preserve"> and ends snapped to center nodes</w:t>
      </w:r>
      <w:r w:rsidR="00084E35">
        <w:t xml:space="preserve"> as required</w:t>
      </w:r>
      <w:r w:rsidR="00343729">
        <w:t>.</w:t>
      </w:r>
    </w:p>
    <w:p w14:paraId="6B251F99" w14:textId="4C622D5A" w:rsidR="00343729" w:rsidRDefault="00343729" w:rsidP="0026512B">
      <w:pPr>
        <w:pStyle w:val="ListParagraph"/>
        <w:numPr>
          <w:ilvl w:val="2"/>
          <w:numId w:val="7"/>
        </w:numPr>
        <w:ind w:left="1440"/>
      </w:pPr>
      <w:r w:rsidRPr="00343729">
        <w:t xml:space="preserve">On all manholes that have radial service lateral penetrations (i.e., in cul-de-sacs or end-of-pipe runs), </w:t>
      </w:r>
      <w:r>
        <w:t xml:space="preserve">check for </w:t>
      </w:r>
      <w:r w:rsidRPr="00343729">
        <w:t>the service lateral inverts in the call outs</w:t>
      </w:r>
      <w:r>
        <w:t>,</w:t>
      </w:r>
      <w:r w:rsidRPr="00343729">
        <w:t xml:space="preserve"> and </w:t>
      </w:r>
      <w:r>
        <w:t xml:space="preserve">if </w:t>
      </w:r>
      <w:r w:rsidRPr="00343729">
        <w:t>add</w:t>
      </w:r>
      <w:r>
        <w:t>ed</w:t>
      </w:r>
      <w:r w:rsidRPr="00343729">
        <w:t xml:space="preserve"> to the asset table manhole data.</w:t>
      </w:r>
    </w:p>
    <w:p w14:paraId="2A9DE5FE" w14:textId="5633513A" w:rsidR="00AE3C92" w:rsidRPr="007F488E" w:rsidRDefault="00AE3C92" w:rsidP="00AE3C92">
      <w:pPr>
        <w:pStyle w:val="ListParagraph"/>
        <w:rPr>
          <w:b/>
          <w:bCs/>
          <w:i/>
          <w:iCs/>
          <w:u w:val="single"/>
        </w:rPr>
      </w:pPr>
      <w:r w:rsidRPr="007F488E">
        <w:rPr>
          <w:b/>
          <w:bCs/>
          <w:i/>
          <w:iCs/>
          <w:u w:val="single"/>
        </w:rPr>
        <w:t xml:space="preserve">All Force main lines: </w:t>
      </w:r>
    </w:p>
    <w:p w14:paraId="068D0B62" w14:textId="77133F58" w:rsidR="00AE3C92" w:rsidRDefault="00AE3C92" w:rsidP="0026512B">
      <w:pPr>
        <w:pStyle w:val="ListParagraph"/>
        <w:numPr>
          <w:ilvl w:val="2"/>
          <w:numId w:val="7"/>
        </w:numPr>
        <w:ind w:left="1440"/>
      </w:pPr>
      <w:r>
        <w:t>Are ent</w:t>
      </w:r>
      <w:r w:rsidR="00071CB5">
        <w:t>ered as a single line</w:t>
      </w:r>
      <w:r w:rsidR="00F41BF6">
        <w:t xml:space="preserve"> (not broken)</w:t>
      </w:r>
    </w:p>
    <w:p w14:paraId="602B1B2B" w14:textId="17FE9976" w:rsidR="00084E35" w:rsidRDefault="00084E35" w:rsidP="0026512B">
      <w:pPr>
        <w:pStyle w:val="ListParagraph"/>
        <w:numPr>
          <w:ilvl w:val="2"/>
          <w:numId w:val="7"/>
        </w:numPr>
        <w:ind w:left="1440"/>
      </w:pPr>
      <w:r>
        <w:t xml:space="preserve">Are broken </w:t>
      </w:r>
      <w:r w:rsidR="00F41BF6">
        <w:t>at required fittings as shown above</w:t>
      </w:r>
      <w:r w:rsidR="0019542F">
        <w:t xml:space="preserve">  </w:t>
      </w:r>
    </w:p>
    <w:p w14:paraId="1294C2DC" w14:textId="77777777" w:rsidR="007F488E" w:rsidRDefault="007F488E" w:rsidP="001E1C0E">
      <w:pPr>
        <w:pStyle w:val="ListParagraph"/>
      </w:pPr>
    </w:p>
    <w:p w14:paraId="4EA64E69" w14:textId="5B7377EA" w:rsidR="00DF52A2" w:rsidRPr="007F488E" w:rsidRDefault="00285848" w:rsidP="001E1C0E">
      <w:pPr>
        <w:pStyle w:val="ListParagraph"/>
        <w:rPr>
          <w:b/>
          <w:bCs/>
          <w:i/>
          <w:iCs/>
          <w:u w:val="single"/>
        </w:rPr>
      </w:pPr>
      <w:r w:rsidRPr="007F488E">
        <w:rPr>
          <w:b/>
          <w:bCs/>
          <w:i/>
          <w:iCs/>
          <w:u w:val="single"/>
        </w:rPr>
        <w:t>All text</w:t>
      </w:r>
      <w:r w:rsidR="002633FD">
        <w:rPr>
          <w:b/>
          <w:bCs/>
          <w:i/>
          <w:iCs/>
          <w:u w:val="single"/>
        </w:rPr>
        <w:t xml:space="preserve"> and dimensions</w:t>
      </w:r>
      <w:r w:rsidR="00DF52A2" w:rsidRPr="007F488E">
        <w:rPr>
          <w:b/>
          <w:bCs/>
          <w:i/>
          <w:iCs/>
          <w:u w:val="single"/>
        </w:rPr>
        <w:t>:</w:t>
      </w:r>
    </w:p>
    <w:p w14:paraId="76EB9E78" w14:textId="2F02BA1E" w:rsidR="00466A51" w:rsidRDefault="00DF52A2" w:rsidP="007165EC">
      <w:pPr>
        <w:pStyle w:val="ListParagraph"/>
        <w:numPr>
          <w:ilvl w:val="0"/>
          <w:numId w:val="7"/>
        </w:numPr>
      </w:pPr>
      <w:proofErr w:type="gramStart"/>
      <w:r>
        <w:t>Is</w:t>
      </w:r>
      <w:proofErr w:type="gramEnd"/>
      <w:r>
        <w:t xml:space="preserve"> masked</w:t>
      </w:r>
      <w:r w:rsidR="00FF3189">
        <w:t xml:space="preserve"> or uses </w:t>
      </w:r>
      <w:proofErr w:type="gramStart"/>
      <w:r w:rsidR="00FF3189">
        <w:t>wipeout</w:t>
      </w:r>
      <w:r w:rsidR="005A4B96">
        <w:t>, and</w:t>
      </w:r>
      <w:proofErr w:type="gramEnd"/>
      <w:r w:rsidR="005A4B96">
        <w:t xml:space="preserve"> properly aligned.</w:t>
      </w:r>
      <w:r w:rsidR="00285848">
        <w:t xml:space="preserve"> </w:t>
      </w:r>
      <w:r>
        <w:t>Uses</w:t>
      </w:r>
      <w:r w:rsidR="00F41BF6">
        <w:t xml:space="preserve"> CCUA</w:t>
      </w:r>
      <w:r>
        <w:t xml:space="preserve"> standard dimension </w:t>
      </w:r>
      <w:proofErr w:type="gramStart"/>
      <w:r>
        <w:t>style</w:t>
      </w:r>
      <w:r w:rsidR="00F41BF6">
        <w:t xml:space="preserve">  (</w:t>
      </w:r>
      <w:proofErr w:type="gramEnd"/>
      <w:r w:rsidR="00F41BF6">
        <w:t xml:space="preserve">Arial </w:t>
      </w:r>
      <w:proofErr w:type="gramStart"/>
      <w:r w:rsidR="00F41BF6">
        <w:t xml:space="preserve">font) </w:t>
      </w:r>
      <w:r w:rsidR="00CE78A2">
        <w:t xml:space="preserve"> located</w:t>
      </w:r>
      <w:proofErr w:type="gramEnd"/>
      <w:r w:rsidR="00CE78A2">
        <w:t xml:space="preserve"> within the CC</w:t>
      </w:r>
      <w:r>
        <w:t>UA template</w:t>
      </w:r>
      <w:r w:rsidR="00E6592E">
        <w:t>.</w:t>
      </w:r>
      <w:r w:rsidR="00285848">
        <w:t xml:space="preserve"> </w:t>
      </w:r>
    </w:p>
    <w:p w14:paraId="41B89346" w14:textId="77777777" w:rsidR="00466A51" w:rsidRDefault="007165EC" w:rsidP="007165EC">
      <w:pPr>
        <w:pStyle w:val="ListParagraph"/>
        <w:numPr>
          <w:ilvl w:val="0"/>
          <w:numId w:val="7"/>
        </w:numPr>
      </w:pPr>
      <w:proofErr w:type="gramStart"/>
      <w:r>
        <w:t>Is</w:t>
      </w:r>
      <w:proofErr w:type="gramEnd"/>
      <w:r>
        <w:t xml:space="preserve"> </w:t>
      </w:r>
      <w:r w:rsidR="00C8793B">
        <w:t>visible on the drawing with the base set to the upper left-hand corne</w:t>
      </w:r>
      <w:r>
        <w:t xml:space="preserve">r of the text which is clear of </w:t>
      </w:r>
      <w:r w:rsidR="00C8793B">
        <w:t xml:space="preserve">linear or block features. </w:t>
      </w:r>
      <w:r w:rsidR="00815079">
        <w:t xml:space="preserve"> </w:t>
      </w:r>
    </w:p>
    <w:p w14:paraId="5CDFEF3E" w14:textId="77777777" w:rsidR="00466A51" w:rsidRDefault="007165EC" w:rsidP="007165EC">
      <w:pPr>
        <w:pStyle w:val="ListParagraph"/>
        <w:numPr>
          <w:ilvl w:val="0"/>
          <w:numId w:val="7"/>
        </w:numPr>
      </w:pPr>
      <w:r>
        <w:t>L</w:t>
      </w:r>
      <w:r w:rsidR="00C8793B">
        <w:t xml:space="preserve">abels </w:t>
      </w:r>
      <w:r>
        <w:t xml:space="preserve">are placed onto a separate layer, </w:t>
      </w:r>
      <w:r w:rsidR="00C8793B">
        <w:t xml:space="preserve">not </w:t>
      </w:r>
      <w:r>
        <w:t>on the feature layer</w:t>
      </w:r>
      <w:r w:rsidR="00C8793B">
        <w:t xml:space="preserve">. </w:t>
      </w:r>
    </w:p>
    <w:p w14:paraId="123B497C" w14:textId="538B3F05" w:rsidR="00466A51" w:rsidRDefault="00C8793B" w:rsidP="007165EC">
      <w:pPr>
        <w:pStyle w:val="ListParagraph"/>
        <w:numPr>
          <w:ilvl w:val="0"/>
          <w:numId w:val="7"/>
        </w:numPr>
      </w:pPr>
      <w:r>
        <w:t xml:space="preserve">Labels </w:t>
      </w:r>
      <w:r w:rsidR="007165EC">
        <w:t>are</w:t>
      </w:r>
      <w:r>
        <w:t xml:space="preserve"> properly rotated for easy legibility (horizontal alignment).</w:t>
      </w:r>
    </w:p>
    <w:p w14:paraId="1FFD9443" w14:textId="5B32F66B" w:rsidR="002633FD" w:rsidRDefault="002633FD" w:rsidP="007165EC">
      <w:pPr>
        <w:pStyle w:val="ListParagraph"/>
        <w:numPr>
          <w:ilvl w:val="0"/>
          <w:numId w:val="7"/>
        </w:numPr>
      </w:pPr>
      <w:r>
        <w:t xml:space="preserve">Check that the </w:t>
      </w:r>
      <w:r w:rsidRPr="002633FD">
        <w:t xml:space="preserve">text </w:t>
      </w:r>
      <w:proofErr w:type="gramStart"/>
      <w:r w:rsidRPr="002633FD">
        <w:t>call-outs</w:t>
      </w:r>
      <w:proofErr w:type="gramEnd"/>
      <w:r w:rsidRPr="002633FD">
        <w:t xml:space="preserve"> for the fittings are in the correct </w:t>
      </w:r>
      <w:r>
        <w:t>CCUA A</w:t>
      </w:r>
      <w:r w:rsidRPr="002633FD">
        <w:t xml:space="preserve">nnotative </w:t>
      </w:r>
      <w:r>
        <w:t>S</w:t>
      </w:r>
      <w:r w:rsidRPr="002633FD">
        <w:t>tyle formats</w:t>
      </w:r>
      <w:r>
        <w:t>.</w:t>
      </w:r>
    </w:p>
    <w:p w14:paraId="4D245098" w14:textId="66321769" w:rsidR="002633FD" w:rsidRDefault="002633FD" w:rsidP="007165EC">
      <w:pPr>
        <w:pStyle w:val="ListParagraph"/>
        <w:numPr>
          <w:ilvl w:val="0"/>
          <w:numId w:val="7"/>
        </w:numPr>
      </w:pPr>
      <w:r>
        <w:t>Check that t</w:t>
      </w:r>
      <w:r w:rsidRPr="002633FD">
        <w:t xml:space="preserve">he dimensions tie-down styles shown are in the correct </w:t>
      </w:r>
      <w:r>
        <w:t xml:space="preserve">CCUA </w:t>
      </w:r>
      <w:r w:rsidRPr="002633FD">
        <w:t>style and font formats</w:t>
      </w:r>
      <w:r>
        <w:t>.</w:t>
      </w:r>
    </w:p>
    <w:p w14:paraId="2AB8FB1A" w14:textId="3F85C847" w:rsidR="009C0816" w:rsidRDefault="009C0816" w:rsidP="007165EC">
      <w:pPr>
        <w:pStyle w:val="ListParagraph"/>
        <w:numPr>
          <w:ilvl w:val="0"/>
          <w:numId w:val="7"/>
        </w:numPr>
      </w:pPr>
      <w:r w:rsidRPr="009C0816">
        <w:t>Ch</w:t>
      </w:r>
      <w:r>
        <w:t xml:space="preserve">eck that </w:t>
      </w:r>
      <w:r w:rsidRPr="009C0816">
        <w:t xml:space="preserve">the lot numbers and road name text fonts </w:t>
      </w:r>
      <w:r>
        <w:t xml:space="preserve">are </w:t>
      </w:r>
      <w:r w:rsidRPr="009C0816">
        <w:t>the approved CCUA Annotative Text style</w:t>
      </w:r>
      <w:r>
        <w:t>s.</w:t>
      </w:r>
    </w:p>
    <w:p w14:paraId="6FBD7184" w14:textId="433496D5" w:rsidR="002633FD" w:rsidRDefault="002633FD" w:rsidP="007165EC">
      <w:pPr>
        <w:pStyle w:val="ListParagraph"/>
        <w:numPr>
          <w:ilvl w:val="0"/>
          <w:numId w:val="7"/>
        </w:numPr>
      </w:pPr>
      <w:r>
        <w:t xml:space="preserve">Check that </w:t>
      </w:r>
      <w:r w:rsidRPr="002633FD">
        <w:t>the primary units of the annotative dimensions in "feet and inches" format, not survey tenths of a foot</w:t>
      </w:r>
      <w:r>
        <w:t>.</w:t>
      </w:r>
    </w:p>
    <w:p w14:paraId="551521E9" w14:textId="77777777" w:rsidR="007F488E" w:rsidRDefault="007F488E" w:rsidP="00466A51">
      <w:pPr>
        <w:pStyle w:val="ListParagraph"/>
      </w:pPr>
    </w:p>
    <w:p w14:paraId="3D040C17" w14:textId="3942DC95" w:rsidR="00E40A63" w:rsidRPr="007F488E" w:rsidRDefault="00C8793B" w:rsidP="00466A51">
      <w:pPr>
        <w:pStyle w:val="ListParagraph"/>
        <w:rPr>
          <w:b/>
          <w:bCs/>
          <w:i/>
          <w:iCs/>
          <w:u w:val="single"/>
        </w:rPr>
      </w:pPr>
      <w:r w:rsidRPr="007F488E">
        <w:rPr>
          <w:b/>
          <w:bCs/>
          <w:i/>
          <w:iCs/>
          <w:u w:val="single"/>
        </w:rPr>
        <w:t>Features</w:t>
      </w:r>
      <w:r w:rsidR="001A0234" w:rsidRPr="007F488E">
        <w:rPr>
          <w:b/>
          <w:bCs/>
          <w:i/>
          <w:iCs/>
          <w:u w:val="single"/>
        </w:rPr>
        <w:t xml:space="preserve"> and blocks</w:t>
      </w:r>
      <w:r w:rsidR="00E40A63" w:rsidRPr="007F488E">
        <w:rPr>
          <w:b/>
          <w:bCs/>
          <w:i/>
          <w:iCs/>
          <w:u w:val="single"/>
        </w:rPr>
        <w:t>:</w:t>
      </w:r>
    </w:p>
    <w:p w14:paraId="341B07B6" w14:textId="0DA601AA" w:rsidR="007F488E" w:rsidRDefault="00E40A63" w:rsidP="007F488E">
      <w:pPr>
        <w:pStyle w:val="ListParagraph"/>
        <w:numPr>
          <w:ilvl w:val="0"/>
          <w:numId w:val="7"/>
        </w:numPr>
      </w:pPr>
      <w:proofErr w:type="gramStart"/>
      <w:r>
        <w:t>A</w:t>
      </w:r>
      <w:r w:rsidR="007165EC">
        <w:t>re</w:t>
      </w:r>
      <w:proofErr w:type="gramEnd"/>
      <w:r w:rsidR="00C8793B">
        <w:t xml:space="preserve"> placed on their appropriate layers</w:t>
      </w:r>
      <w:r w:rsidR="005A4B96">
        <w:t>/colors</w:t>
      </w:r>
      <w:r w:rsidR="00340268">
        <w:t>.</w:t>
      </w:r>
    </w:p>
    <w:p w14:paraId="349A9207" w14:textId="346B2455" w:rsidR="00340268" w:rsidRDefault="00340268" w:rsidP="007F488E">
      <w:pPr>
        <w:pStyle w:val="ListParagraph"/>
        <w:numPr>
          <w:ilvl w:val="0"/>
          <w:numId w:val="7"/>
        </w:numPr>
      </w:pPr>
      <w:r>
        <w:t xml:space="preserve">Check that </w:t>
      </w:r>
      <w:proofErr w:type="gramStart"/>
      <w:r w:rsidRPr="00340268">
        <w:t>all of</w:t>
      </w:r>
      <w:proofErr w:type="gramEnd"/>
      <w:r w:rsidRPr="00340268">
        <w:t xml:space="preserve"> the fitting blocks </w:t>
      </w:r>
      <w:r>
        <w:t xml:space="preserve">are </w:t>
      </w:r>
      <w:r w:rsidRPr="00340268">
        <w:t>a consistent scale size</w:t>
      </w:r>
      <w:r>
        <w:t xml:space="preserve"> across the drawing.</w:t>
      </w:r>
    </w:p>
    <w:p w14:paraId="0D5D9D76" w14:textId="091389F0" w:rsidR="00340268" w:rsidRDefault="00340268" w:rsidP="007F488E">
      <w:pPr>
        <w:pStyle w:val="ListParagraph"/>
        <w:numPr>
          <w:ilvl w:val="0"/>
          <w:numId w:val="7"/>
        </w:numPr>
      </w:pPr>
      <w:r>
        <w:t>Check that all fitting blocks are r</w:t>
      </w:r>
      <w:r w:rsidRPr="00340268">
        <w:t>otate</w:t>
      </w:r>
      <w:r>
        <w:t>d</w:t>
      </w:r>
      <w:r w:rsidRPr="00340268">
        <w:t xml:space="preserve"> in the direction of the pipe flows.</w:t>
      </w:r>
    </w:p>
    <w:p w14:paraId="2C080D7A" w14:textId="0678418D" w:rsidR="007F488E" w:rsidRDefault="001A0234" w:rsidP="007F488E">
      <w:pPr>
        <w:pStyle w:val="ListParagraph"/>
        <w:numPr>
          <w:ilvl w:val="0"/>
          <w:numId w:val="7"/>
        </w:numPr>
      </w:pPr>
      <w:r>
        <w:t xml:space="preserve">All AutoCAD drawing text annotation, details, and dimensions are shown in </w:t>
      </w:r>
      <w:r w:rsidR="00C00D08">
        <w:t>m</w:t>
      </w:r>
      <w:r>
        <w:t xml:space="preserve">odel </w:t>
      </w:r>
      <w:r w:rsidR="00C00D08">
        <w:t>s</w:t>
      </w:r>
      <w:r>
        <w:t>pace</w:t>
      </w:r>
      <w:r w:rsidR="00C00D08">
        <w:t>, and any block entities shown in separate, isolated (non-spatial) details must be exploded</w:t>
      </w:r>
      <w:r>
        <w:t>.</w:t>
      </w:r>
    </w:p>
    <w:p w14:paraId="68534C2C" w14:textId="611A221E" w:rsidR="007F488E" w:rsidRDefault="007F488E" w:rsidP="007F488E">
      <w:pPr>
        <w:pStyle w:val="ListParagraph"/>
        <w:numPr>
          <w:ilvl w:val="0"/>
          <w:numId w:val="7"/>
        </w:numPr>
      </w:pPr>
      <w:r>
        <w:lastRenderedPageBreak/>
        <w:t>Blocks comply with</w:t>
      </w:r>
      <w:r w:rsidRPr="00CE78A2">
        <w:t xml:space="preserve"> the available</w:t>
      </w:r>
      <w:r>
        <w:t xml:space="preserve"> </w:t>
      </w:r>
      <w:r w:rsidR="008D20CA">
        <w:t xml:space="preserve">CCUA </w:t>
      </w:r>
      <w:r w:rsidR="008D20CA" w:rsidRPr="00CE78A2">
        <w:t>tool</w:t>
      </w:r>
      <w:r>
        <w:t xml:space="preserve"> palette</w:t>
      </w:r>
      <w:r w:rsidR="00340268">
        <w:t>.</w:t>
      </w:r>
    </w:p>
    <w:p w14:paraId="4AA490E3" w14:textId="77777777" w:rsidR="003A2697" w:rsidRDefault="003A2697" w:rsidP="003A2697">
      <w:pPr>
        <w:pStyle w:val="ListParagraph"/>
      </w:pPr>
    </w:p>
    <w:p w14:paraId="146D9FA0" w14:textId="62B5F272" w:rsidR="003A2697" w:rsidRPr="003A2697" w:rsidRDefault="003A2697" w:rsidP="003A2697">
      <w:pPr>
        <w:pStyle w:val="ListParagraph"/>
        <w:rPr>
          <w:i/>
          <w:iCs/>
          <w:u w:val="single"/>
        </w:rPr>
      </w:pPr>
      <w:r w:rsidRPr="003A2697">
        <w:rPr>
          <w:i/>
          <w:iCs/>
          <w:u w:val="single"/>
        </w:rPr>
        <w:t>Asset Table:</w:t>
      </w:r>
    </w:p>
    <w:p w14:paraId="4744DC80" w14:textId="77777777" w:rsidR="00CE4CCB" w:rsidRDefault="00CE4CCB" w:rsidP="00CE4CCB">
      <w:pPr>
        <w:pStyle w:val="ListParagraph"/>
        <w:numPr>
          <w:ilvl w:val="0"/>
          <w:numId w:val="7"/>
        </w:numPr>
      </w:pPr>
      <w:r>
        <w:t>Asset Table Worksheet contains an inventory of items installed, is complete via a Block Count, and corresponds to the sequential Feature ID that has been added to said blocks.</w:t>
      </w:r>
    </w:p>
    <w:p w14:paraId="36F33571" w14:textId="40729EB4" w:rsidR="00625A92" w:rsidRDefault="00625A92" w:rsidP="007F488E">
      <w:pPr>
        <w:pStyle w:val="ListParagraph"/>
        <w:numPr>
          <w:ilvl w:val="0"/>
          <w:numId w:val="7"/>
        </w:numPr>
      </w:pPr>
      <w:r>
        <w:t xml:space="preserve">Check that </w:t>
      </w:r>
      <w:proofErr w:type="gramStart"/>
      <w:r>
        <w:t>all of</w:t>
      </w:r>
      <w:proofErr w:type="gramEnd"/>
      <w:r>
        <w:t xml:space="preserve"> the blocks shown in the drawing are </w:t>
      </w:r>
      <w:proofErr w:type="gramStart"/>
      <w:r>
        <w:t>actually present</w:t>
      </w:r>
      <w:proofErr w:type="gramEnd"/>
      <w:r>
        <w:t xml:space="preserve"> </w:t>
      </w:r>
      <w:proofErr w:type="gramStart"/>
      <w:r>
        <w:t>in</w:t>
      </w:r>
      <w:proofErr w:type="gramEnd"/>
      <w:r>
        <w:t xml:space="preserve"> the asset table.</w:t>
      </w:r>
    </w:p>
    <w:p w14:paraId="083F27DA" w14:textId="63EFDB7C" w:rsidR="00625A92" w:rsidRDefault="00625A92" w:rsidP="007F488E">
      <w:pPr>
        <w:pStyle w:val="ListParagraph"/>
        <w:numPr>
          <w:ilvl w:val="0"/>
          <w:numId w:val="7"/>
        </w:numPr>
      </w:pPr>
      <w:r>
        <w:t xml:space="preserve">Check that the fittings sizes in the asset table match the actual mains connected to them and the text </w:t>
      </w:r>
      <w:proofErr w:type="gramStart"/>
      <w:r>
        <w:t>call-outs</w:t>
      </w:r>
      <w:proofErr w:type="gramEnd"/>
      <w:r>
        <w:t xml:space="preserve"> also match the asset table listings.</w:t>
      </w:r>
    </w:p>
    <w:p w14:paraId="6B31650B" w14:textId="676A2B2F" w:rsidR="006371FC" w:rsidRPr="006371FC" w:rsidRDefault="006371FC" w:rsidP="006371FC">
      <w:pPr>
        <w:pStyle w:val="ListParagraph"/>
        <w:numPr>
          <w:ilvl w:val="0"/>
          <w:numId w:val="7"/>
        </w:numPr>
      </w:pPr>
      <w:r>
        <w:t>Insure</w:t>
      </w:r>
      <w:r w:rsidRPr="006371FC">
        <w:t xml:space="preserve"> all of the Feature IDs in either the asset table or the block properties letter cases match between them, i.e., </w:t>
      </w:r>
      <w:proofErr w:type="spellStart"/>
      <w:r w:rsidRPr="006371FC">
        <w:rPr>
          <w:i/>
          <w:iCs/>
        </w:rPr>
        <w:t>wm_valve_xx</w:t>
      </w:r>
      <w:proofErr w:type="spellEnd"/>
      <w:r w:rsidRPr="006371FC">
        <w:t xml:space="preserve"> </w:t>
      </w:r>
      <w:r>
        <w:t xml:space="preserve">(lower case) </w:t>
      </w:r>
      <w:r w:rsidRPr="006371FC">
        <w:t xml:space="preserve">should be the same in the asset table and in the block properties, or conversely </w:t>
      </w:r>
      <w:r w:rsidRPr="006371FC">
        <w:rPr>
          <w:i/>
          <w:iCs/>
        </w:rPr>
        <w:t>WM_VALVE_XX</w:t>
      </w:r>
      <w:r w:rsidRPr="006371FC">
        <w:t xml:space="preserve"> </w:t>
      </w:r>
      <w:r>
        <w:t xml:space="preserve">(upper case) </w:t>
      </w:r>
      <w:r w:rsidRPr="006371FC">
        <w:t>should be the same between both data sources; it does not matter which case is used, as long as they match in both places.</w:t>
      </w:r>
    </w:p>
    <w:p w14:paraId="03C40109" w14:textId="6235959A" w:rsidR="00D3686D" w:rsidRDefault="00D3686D" w:rsidP="007F488E">
      <w:pPr>
        <w:pStyle w:val="ListParagraph"/>
        <w:numPr>
          <w:ilvl w:val="0"/>
          <w:numId w:val="7"/>
        </w:numPr>
      </w:pPr>
      <w:r>
        <w:t>Check that a</w:t>
      </w:r>
      <w:r w:rsidRPr="00D3686D">
        <w:t xml:space="preserve">ll of the 90 and 45 bend fitting blocks that are in the turned, vertical, or stacked orientation (i.e., not lying flat or horizontal) </w:t>
      </w:r>
      <w:r>
        <w:t>are</w:t>
      </w:r>
      <w:r w:rsidRPr="00D3686D">
        <w:t xml:space="preserve"> replaced by the correct CCUA turned bend block as shown in the CCUA block palettes; the Feature IDs for these bends also need to be updated to the correct "turned" designation as shown in the Appendix A of the CCUA Specifications Manual.</w:t>
      </w:r>
    </w:p>
    <w:p w14:paraId="78E04048" w14:textId="51EEA727" w:rsidR="003A2697" w:rsidRDefault="003A2697" w:rsidP="007F488E">
      <w:pPr>
        <w:pStyle w:val="ListParagraph"/>
        <w:numPr>
          <w:ilvl w:val="0"/>
          <w:numId w:val="7"/>
        </w:numPr>
      </w:pPr>
      <w:r>
        <w:t>Show only the privately-owned RPZ fittings, check valve fittings and connecting manholes</w:t>
      </w:r>
      <w:r w:rsidR="00BE30EA">
        <w:t xml:space="preserve"> and/or cleanout fittings</w:t>
      </w:r>
      <w:r>
        <w:t xml:space="preserve"> in the asset table; although CCUA does not require privately-owned fittings to be listed in the asset table, adding these items to the table helps CCUA </w:t>
      </w:r>
      <w:r w:rsidRPr="003A2697">
        <w:t>in maintaining the most up-to-date information in its GIS and asset management systems</w:t>
      </w:r>
      <w:r>
        <w:t xml:space="preserve"> at these points of connections</w:t>
      </w:r>
      <w:r w:rsidRPr="003A2697">
        <w:t>.</w:t>
      </w:r>
    </w:p>
    <w:p w14:paraId="20BC0688" w14:textId="77777777" w:rsidR="007F488E" w:rsidRDefault="007F488E" w:rsidP="007F488E">
      <w:pPr>
        <w:pStyle w:val="ListParagraph"/>
      </w:pPr>
    </w:p>
    <w:p w14:paraId="445EAB77" w14:textId="77777777" w:rsidR="007F488E" w:rsidRPr="007F488E" w:rsidRDefault="001A63C2" w:rsidP="007F488E">
      <w:pPr>
        <w:pStyle w:val="ListParagraph"/>
        <w:rPr>
          <w:i/>
          <w:iCs/>
          <w:u w:val="single"/>
        </w:rPr>
      </w:pPr>
      <w:r w:rsidRPr="00CE4CCB">
        <w:rPr>
          <w:b/>
          <w:bCs/>
          <w:i/>
          <w:iCs/>
          <w:u w:val="single"/>
        </w:rPr>
        <w:t>Polylines</w:t>
      </w:r>
      <w:r w:rsidRPr="007F488E">
        <w:rPr>
          <w:i/>
          <w:iCs/>
          <w:u w:val="single"/>
        </w:rPr>
        <w:t>:</w:t>
      </w:r>
    </w:p>
    <w:p w14:paraId="2065EA18" w14:textId="44FC6080" w:rsidR="007F488E" w:rsidRDefault="00285848" w:rsidP="007F488E">
      <w:pPr>
        <w:pStyle w:val="ListParagraph"/>
        <w:numPr>
          <w:ilvl w:val="0"/>
          <w:numId w:val="7"/>
        </w:numPr>
        <w:jc w:val="both"/>
      </w:pPr>
      <w:r>
        <w:t>Does not contain cut/broken lines behind text</w:t>
      </w:r>
      <w:r w:rsidR="00C57F31">
        <w:t>.</w:t>
      </w:r>
    </w:p>
    <w:p w14:paraId="098633E0" w14:textId="210EFA53" w:rsidR="007F488E" w:rsidRDefault="001A63C2" w:rsidP="007F488E">
      <w:pPr>
        <w:pStyle w:val="ListParagraph"/>
        <w:numPr>
          <w:ilvl w:val="0"/>
          <w:numId w:val="7"/>
        </w:numPr>
        <w:jc w:val="both"/>
      </w:pPr>
      <w:r>
        <w:t>Are</w:t>
      </w:r>
      <w:r w:rsidRPr="001A63C2">
        <w:t xml:space="preserve"> continuous from structure to structure</w:t>
      </w:r>
      <w:r w:rsidR="0019542F">
        <w:t xml:space="preserve"> (except for items </w:t>
      </w:r>
      <w:r w:rsidR="0063102F">
        <w:t>listed above</w:t>
      </w:r>
      <w:r w:rsidR="0019542F">
        <w:t>)</w:t>
      </w:r>
      <w:r w:rsidR="00C57F31">
        <w:t>.</w:t>
      </w:r>
    </w:p>
    <w:p w14:paraId="2E53815D" w14:textId="3D0D9B58" w:rsidR="00A5259C" w:rsidRDefault="00A5259C" w:rsidP="007F488E">
      <w:pPr>
        <w:pStyle w:val="ListParagraph"/>
        <w:numPr>
          <w:ilvl w:val="0"/>
          <w:numId w:val="7"/>
        </w:numPr>
        <w:jc w:val="both"/>
      </w:pPr>
      <w:r>
        <w:t>All e</w:t>
      </w:r>
      <w:r w:rsidR="001A63C2" w:rsidRPr="001A63C2">
        <w:t xml:space="preserve">nd points of polylines </w:t>
      </w:r>
      <w:r>
        <w:t>are</w:t>
      </w:r>
      <w:r w:rsidR="001A63C2" w:rsidRPr="001A63C2">
        <w:t xml:space="preserve"> snapped to the end</w:t>
      </w:r>
      <w:r>
        <w:t xml:space="preserve"> points of connecting polylines</w:t>
      </w:r>
      <w:r w:rsidR="0019542F">
        <w:t>,</w:t>
      </w:r>
      <w:r w:rsidR="001A63C2" w:rsidRPr="001A63C2">
        <w:t xml:space="preserve"> with a structure</w:t>
      </w:r>
      <w:r w:rsidR="00F41BF6">
        <w:t>/fitting block center</w:t>
      </w:r>
      <w:r w:rsidR="001A63C2" w:rsidRPr="001A63C2">
        <w:t xml:space="preserve"> node being snapped to the end point</w:t>
      </w:r>
      <w:r w:rsidR="00A36E24">
        <w:t xml:space="preserve"> as required</w:t>
      </w:r>
      <w:r w:rsidR="00882C13">
        <w:t>.</w:t>
      </w:r>
    </w:p>
    <w:p w14:paraId="08A30598" w14:textId="58F11DAC" w:rsidR="00A5259C" w:rsidRDefault="00A5259C" w:rsidP="00A95631">
      <w:pPr>
        <w:pStyle w:val="ListParagraph"/>
        <w:numPr>
          <w:ilvl w:val="0"/>
          <w:numId w:val="10"/>
        </w:numPr>
      </w:pPr>
      <w:r>
        <w:t>All drawing</w:t>
      </w:r>
      <w:r w:rsidR="00285848">
        <w:t>s</w:t>
      </w:r>
      <w:r>
        <w:t xml:space="preserve"> contain no exploded blocks</w:t>
      </w:r>
      <w:r w:rsidR="00F41BF6">
        <w:t xml:space="preserve"> (except in </w:t>
      </w:r>
      <w:proofErr w:type="gramStart"/>
      <w:r w:rsidR="00F41BF6">
        <w:t>detail</w:t>
      </w:r>
      <w:r w:rsidR="00A36E24">
        <w:t>s/</w:t>
      </w:r>
      <w:r w:rsidR="00F41BF6">
        <w:t xml:space="preserve"> ‘</w:t>
      </w:r>
      <w:proofErr w:type="gramEnd"/>
      <w:r w:rsidR="00F41BF6">
        <w:t>blow-ups’)</w:t>
      </w:r>
      <w:r>
        <w:t>.</w:t>
      </w:r>
    </w:p>
    <w:p w14:paraId="548229E7" w14:textId="208E6C0B" w:rsidR="0039457A" w:rsidRDefault="0039457A" w:rsidP="0039457A">
      <w:pPr>
        <w:pStyle w:val="ListParagraph"/>
      </w:pPr>
    </w:p>
    <w:p w14:paraId="0C90C531" w14:textId="09DCBCF9" w:rsidR="0039457A" w:rsidRPr="0039457A" w:rsidRDefault="0039457A" w:rsidP="0039457A">
      <w:pPr>
        <w:pStyle w:val="ListParagraph"/>
        <w:rPr>
          <w:b/>
          <w:bCs/>
          <w:i/>
          <w:iCs/>
          <w:u w:val="single"/>
        </w:rPr>
      </w:pPr>
      <w:r w:rsidRPr="0039457A">
        <w:rPr>
          <w:b/>
          <w:bCs/>
          <w:i/>
          <w:iCs/>
          <w:u w:val="single"/>
        </w:rPr>
        <w:t>Layers:</w:t>
      </w:r>
    </w:p>
    <w:p w14:paraId="32A52256" w14:textId="4E0D63F9" w:rsidR="0039457A" w:rsidRDefault="0039457A" w:rsidP="0039457A">
      <w:pPr>
        <w:pStyle w:val="ListParagraph"/>
        <w:numPr>
          <w:ilvl w:val="0"/>
          <w:numId w:val="10"/>
        </w:numPr>
        <w:spacing w:line="240" w:lineRule="auto"/>
      </w:pPr>
      <w:r>
        <w:t>The Layer Name Format:</w:t>
      </w:r>
      <w:bookmarkStart w:id="0" w:name="_Hlk512606424"/>
      <w:bookmarkStart w:id="1" w:name="_Hlk512606449"/>
      <w:r>
        <w:t xml:space="preserve"> Uses the proper layering format that follows</w:t>
      </w:r>
      <w:r w:rsidRPr="002B7E20">
        <w:t xml:space="preserve"> the National CAD Standards</w:t>
      </w:r>
      <w:r>
        <w:t xml:space="preserve"> guideline</w:t>
      </w:r>
      <w:bookmarkEnd w:id="0"/>
      <w:bookmarkEnd w:id="1"/>
      <w:r>
        <w:t>s.</w:t>
      </w:r>
    </w:p>
    <w:p w14:paraId="72C11B99" w14:textId="757A713E" w:rsidR="00A36E24" w:rsidRDefault="00A36E24" w:rsidP="0039457A">
      <w:pPr>
        <w:pStyle w:val="ListParagraph"/>
        <w:numPr>
          <w:ilvl w:val="0"/>
          <w:numId w:val="10"/>
        </w:numPr>
        <w:spacing w:line="240" w:lineRule="auto"/>
      </w:pPr>
      <w:r>
        <w:t xml:space="preserve">Check that any </w:t>
      </w:r>
      <w:r w:rsidRPr="00A36E24">
        <w:t xml:space="preserve">existing mains used for connections are shown in the </w:t>
      </w:r>
      <w:r>
        <w:t>c</w:t>
      </w:r>
      <w:r w:rsidRPr="00A36E24">
        <w:t>orrect layer; these lines need to be placed in the layer(</w:t>
      </w:r>
      <w:r w:rsidR="008D20CA" w:rsidRPr="00A36E24">
        <w:t>s) corresponding</w:t>
      </w:r>
      <w:r w:rsidRPr="00A36E24">
        <w:t xml:space="preserve"> with their sizing that has the suffix of "EX" (for Existing)</w:t>
      </w:r>
      <w:r w:rsidR="00374D56">
        <w:t>; these layers can be copied from the existing pipe size</w:t>
      </w:r>
      <w:r w:rsidR="006E371C">
        <w:t xml:space="preserve"> layers,</w:t>
      </w:r>
      <w:r w:rsidR="00374D56">
        <w:t xml:space="preserve"> and the suffix changed to “EX” so that the CCUA GIS integration does not confuse old (existing) pipes</w:t>
      </w:r>
      <w:r w:rsidR="006E371C">
        <w:t xml:space="preserve"> already in the system</w:t>
      </w:r>
      <w:r w:rsidR="00374D56">
        <w:t xml:space="preserve"> </w:t>
      </w:r>
      <w:r w:rsidR="006E371C">
        <w:t xml:space="preserve"> </w:t>
      </w:r>
      <w:r w:rsidR="00374D56">
        <w:t>with new (as-built) pipes</w:t>
      </w:r>
      <w:r w:rsidR="006E371C">
        <w:t xml:space="preserve"> being added to the system</w:t>
      </w:r>
      <w:r>
        <w:t>.</w:t>
      </w:r>
    </w:p>
    <w:p w14:paraId="04230D1F" w14:textId="77777777" w:rsidR="0039457A" w:rsidRPr="00E01696" w:rsidRDefault="0039457A" w:rsidP="0039457A">
      <w:pPr>
        <w:pStyle w:val="ListParagraph"/>
        <w:spacing w:after="0"/>
      </w:pPr>
    </w:p>
    <w:p w14:paraId="2DE855C9" w14:textId="6D6E6DAE" w:rsidR="001A1F3D" w:rsidRPr="0039457A" w:rsidRDefault="00625A92" w:rsidP="0039457A">
      <w:pPr>
        <w:spacing w:after="0"/>
        <w:rPr>
          <w:b/>
          <w:bCs/>
          <w:i/>
          <w:iCs/>
          <w:u w:val="single"/>
        </w:rPr>
      </w:pPr>
      <w:r>
        <w:rPr>
          <w:b/>
          <w:bCs/>
          <w:i/>
          <w:iCs/>
        </w:rPr>
        <w:t xml:space="preserve">              </w:t>
      </w:r>
      <w:r w:rsidR="00102FA6" w:rsidRPr="0039457A">
        <w:rPr>
          <w:b/>
          <w:bCs/>
          <w:i/>
          <w:iCs/>
          <w:u w:val="single"/>
        </w:rPr>
        <w:t>Directional drills include</w:t>
      </w:r>
      <w:r w:rsidR="001A1F3D" w:rsidRPr="0039457A">
        <w:rPr>
          <w:b/>
          <w:bCs/>
          <w:i/>
          <w:iCs/>
          <w:u w:val="single"/>
        </w:rPr>
        <w:t>:</w:t>
      </w:r>
      <w:r w:rsidR="00EB152D" w:rsidRPr="0039457A">
        <w:rPr>
          <w:b/>
          <w:bCs/>
          <w:i/>
          <w:iCs/>
          <w:u w:val="single"/>
        </w:rPr>
        <w:t xml:space="preserve"> </w:t>
      </w:r>
      <w:r w:rsidR="003D2090" w:rsidRPr="0039457A">
        <w:rPr>
          <w:u w:val="single"/>
        </w:rPr>
        <w:t xml:space="preserve">                     </w:t>
      </w:r>
    </w:p>
    <w:p w14:paraId="69D1C2B0" w14:textId="3224E749" w:rsidR="00192AEB" w:rsidRDefault="00192AEB" w:rsidP="001A1F3D">
      <w:pPr>
        <w:pStyle w:val="ListParagraph"/>
        <w:numPr>
          <w:ilvl w:val="0"/>
          <w:numId w:val="24"/>
        </w:numPr>
        <w:spacing w:after="0"/>
      </w:pPr>
      <w:r>
        <w:t>Profiles on the drawing</w:t>
      </w:r>
      <w:r w:rsidR="00DF50E5">
        <w:t xml:space="preserve"> for the engineer</w:t>
      </w:r>
      <w:r w:rsidR="00C57F31">
        <w:t>.</w:t>
      </w:r>
    </w:p>
    <w:p w14:paraId="3D860242" w14:textId="4CC9AB18" w:rsidR="00DF50E5" w:rsidRDefault="00DF50E5" w:rsidP="001A1F3D">
      <w:pPr>
        <w:pStyle w:val="ListParagraph"/>
        <w:numPr>
          <w:ilvl w:val="0"/>
          <w:numId w:val="24"/>
        </w:numPr>
        <w:spacing w:after="0"/>
      </w:pPr>
      <w:r>
        <w:t>Drill logs provided in PDF format as a separate item or attachment</w:t>
      </w:r>
      <w:r w:rsidR="00C57F31">
        <w:t>.</w:t>
      </w:r>
    </w:p>
    <w:p w14:paraId="1CF468BA" w14:textId="6762562C" w:rsidR="003D2090" w:rsidRDefault="003D2090" w:rsidP="003D2090">
      <w:pPr>
        <w:spacing w:after="0"/>
      </w:pPr>
    </w:p>
    <w:p w14:paraId="669A0F17" w14:textId="45FE45E4" w:rsidR="003D2090" w:rsidRDefault="003D2090" w:rsidP="003D2090">
      <w:pPr>
        <w:spacing w:after="0"/>
      </w:pPr>
      <w:r>
        <w:rPr>
          <w:b/>
          <w:bCs/>
          <w:i/>
          <w:iCs/>
        </w:rPr>
        <w:t xml:space="preserve">              </w:t>
      </w:r>
      <w:r w:rsidRPr="003D2090">
        <w:rPr>
          <w:b/>
          <w:bCs/>
          <w:i/>
          <w:iCs/>
          <w:u w:val="single"/>
        </w:rPr>
        <w:t>Pump Stations</w:t>
      </w:r>
      <w:r>
        <w:rPr>
          <w:b/>
          <w:bCs/>
          <w:i/>
          <w:iCs/>
          <w:u w:val="single"/>
        </w:rPr>
        <w:t>:</w:t>
      </w:r>
    </w:p>
    <w:p w14:paraId="42058BD2" w14:textId="2C13743B" w:rsidR="003D2090" w:rsidRDefault="003D2090" w:rsidP="003D2090">
      <w:pPr>
        <w:pStyle w:val="ListParagraph"/>
        <w:numPr>
          <w:ilvl w:val="0"/>
          <w:numId w:val="24"/>
        </w:numPr>
        <w:spacing w:after="0" w:line="240" w:lineRule="auto"/>
      </w:pPr>
      <w:r>
        <w:t>Pump</w:t>
      </w:r>
      <w:r w:rsidR="001A1F3D">
        <w:t xml:space="preserve"> Station</w:t>
      </w:r>
      <w:r w:rsidR="000409DF">
        <w:t xml:space="preserve"> plans include b</w:t>
      </w:r>
      <w:r w:rsidR="001A1F3D">
        <w:t>oundar</w:t>
      </w:r>
      <w:r w:rsidR="0026512B">
        <w:t xml:space="preserve">y </w:t>
      </w:r>
      <w:r w:rsidR="000409DF">
        <w:t>data (</w:t>
      </w:r>
      <w:proofErr w:type="gramStart"/>
      <w:r w:rsidR="000409DF">
        <w:t>platted</w:t>
      </w:r>
      <w:proofErr w:type="gramEnd"/>
      <w:r w:rsidR="000409DF">
        <w:t xml:space="preserve"> bearings and distances</w:t>
      </w:r>
      <w:r>
        <w:t xml:space="preserve">, </w:t>
      </w:r>
      <w:r w:rsidR="009F4DB6">
        <w:t>unless private</w:t>
      </w:r>
      <w:r>
        <w:t>ly owned</w:t>
      </w:r>
      <w:r w:rsidR="009F4DB6">
        <w:t>).</w:t>
      </w:r>
    </w:p>
    <w:p w14:paraId="015ED128" w14:textId="13D8F770" w:rsidR="00240756" w:rsidRDefault="00240756" w:rsidP="003D2090">
      <w:pPr>
        <w:pStyle w:val="ListParagraph"/>
        <w:numPr>
          <w:ilvl w:val="0"/>
          <w:numId w:val="24"/>
        </w:numPr>
        <w:spacing w:after="0" w:line="240" w:lineRule="auto"/>
      </w:pPr>
      <w:r>
        <w:t>Check that the pump station site plan detail matches the actual existing plan.</w:t>
      </w:r>
    </w:p>
    <w:p w14:paraId="4385BB5A" w14:textId="08B4DC6C" w:rsidR="000409DF" w:rsidRDefault="000409DF" w:rsidP="003D2090">
      <w:pPr>
        <w:pStyle w:val="ListParagraph"/>
        <w:numPr>
          <w:ilvl w:val="0"/>
          <w:numId w:val="24"/>
        </w:numPr>
        <w:spacing w:after="0" w:line="240" w:lineRule="auto"/>
      </w:pPr>
      <w:r>
        <w:lastRenderedPageBreak/>
        <w:t xml:space="preserve">Ownership transferred </w:t>
      </w:r>
      <w:r w:rsidR="003D2090">
        <w:t>Pump</w:t>
      </w:r>
      <w:r>
        <w:t xml:space="preserve"> Stations (private</w:t>
      </w:r>
      <w:r w:rsidR="003D2090">
        <w:t>-</w:t>
      </w:r>
      <w:r>
        <w:t>to</w:t>
      </w:r>
      <w:r w:rsidR="003D2090">
        <w:t>-</w:t>
      </w:r>
      <w:r>
        <w:t xml:space="preserve">CCUA), new Treatment Plants, and well sites include separate boundary </w:t>
      </w:r>
      <w:proofErr w:type="gramStart"/>
      <w:r>
        <w:t>survey</w:t>
      </w:r>
      <w:proofErr w:type="gramEnd"/>
      <w:r>
        <w:t>, or partial boundary surveys, as the case demands (unless private).</w:t>
      </w:r>
    </w:p>
    <w:p w14:paraId="1D78E318" w14:textId="672D4207" w:rsidR="003D2090" w:rsidRDefault="003D2090" w:rsidP="003D2090">
      <w:pPr>
        <w:spacing w:after="0" w:line="240" w:lineRule="auto"/>
      </w:pPr>
    </w:p>
    <w:p w14:paraId="297E149D" w14:textId="77777777" w:rsidR="00401591" w:rsidRDefault="003D2090" w:rsidP="0071599A">
      <w:pPr>
        <w:spacing w:after="0" w:line="240" w:lineRule="auto"/>
      </w:pPr>
      <w:r>
        <w:t xml:space="preserve">               </w:t>
      </w:r>
    </w:p>
    <w:p w14:paraId="71F6DC16" w14:textId="77777777" w:rsidR="00401591" w:rsidRDefault="00401591" w:rsidP="0071599A">
      <w:pPr>
        <w:spacing w:after="0" w:line="240" w:lineRule="auto"/>
      </w:pPr>
    </w:p>
    <w:p w14:paraId="475A5B88" w14:textId="67068B2A" w:rsidR="003D2090" w:rsidRDefault="00401591" w:rsidP="0071599A">
      <w:pPr>
        <w:spacing w:after="0" w:line="240" w:lineRule="auto"/>
        <w:rPr>
          <w:b/>
          <w:bCs/>
          <w:i/>
          <w:iCs/>
          <w:u w:val="single"/>
        </w:rPr>
      </w:pPr>
      <w:r>
        <w:t xml:space="preserve">              </w:t>
      </w:r>
      <w:r w:rsidR="003D2090" w:rsidRPr="003D2090">
        <w:rPr>
          <w:b/>
          <w:bCs/>
          <w:i/>
          <w:iCs/>
          <w:u w:val="single"/>
        </w:rPr>
        <w:t>Coordinates:</w:t>
      </w:r>
    </w:p>
    <w:p w14:paraId="3480FED3" w14:textId="6535430E" w:rsidR="00102FA6" w:rsidRDefault="0071599A" w:rsidP="003D2090">
      <w:pPr>
        <w:pStyle w:val="ListParagraph"/>
        <w:spacing w:after="0" w:line="240" w:lineRule="auto"/>
      </w:pPr>
      <w:r>
        <w:t>C</w:t>
      </w:r>
      <w:r w:rsidR="00084E35">
        <w:t>oordinate</w:t>
      </w:r>
      <w:r w:rsidR="009A56C5">
        <w:t xml:space="preserve"> point</w:t>
      </w:r>
      <w:r w:rsidR="003F00D1">
        <w:t>s</w:t>
      </w:r>
      <w:r w:rsidR="00084E35">
        <w:t xml:space="preserve"> on utility mains are</w:t>
      </w:r>
      <w:r w:rsidR="00102FA6">
        <w:t xml:space="preserve"> included</w:t>
      </w:r>
      <w:r w:rsidR="008D413E">
        <w:t xml:space="preserve"> (at </w:t>
      </w:r>
      <w:r w:rsidR="008D413E" w:rsidRPr="003D2090">
        <w:rPr>
          <w:spacing w:val="-1"/>
        </w:rPr>
        <w:t>all</w:t>
      </w:r>
      <w:r w:rsidR="008D413E">
        <w:t xml:space="preserve"> </w:t>
      </w:r>
      <w:proofErr w:type="gramStart"/>
      <w:r w:rsidR="008D413E" w:rsidRPr="003D2090">
        <w:rPr>
          <w:spacing w:val="-1"/>
        </w:rPr>
        <w:t>pipe</w:t>
      </w:r>
      <w:proofErr w:type="gramEnd"/>
      <w:r w:rsidR="008D413E" w:rsidRPr="003D2090">
        <w:rPr>
          <w:spacing w:val="-1"/>
        </w:rPr>
        <w:t xml:space="preserve"> dead</w:t>
      </w:r>
      <w:r w:rsidR="008D413E" w:rsidRPr="003D2090">
        <w:rPr>
          <w:spacing w:val="56"/>
        </w:rPr>
        <w:t xml:space="preserve"> </w:t>
      </w:r>
      <w:r w:rsidR="008D413E" w:rsidRPr="003D2090">
        <w:rPr>
          <w:spacing w:val="-1"/>
        </w:rPr>
        <w:t>ends,</w:t>
      </w:r>
      <w:r w:rsidR="008D413E">
        <w:t xml:space="preserve"> size</w:t>
      </w:r>
      <w:r w:rsidR="008D413E" w:rsidRPr="003D2090">
        <w:rPr>
          <w:spacing w:val="-1"/>
        </w:rPr>
        <w:t xml:space="preserve"> changes,</w:t>
      </w:r>
      <w:r w:rsidR="008D413E">
        <w:t xml:space="preserve"> points of</w:t>
      </w:r>
      <w:r w:rsidR="008D413E" w:rsidRPr="003D2090">
        <w:rPr>
          <w:spacing w:val="-1"/>
        </w:rPr>
        <w:t xml:space="preserve"> </w:t>
      </w:r>
      <w:r w:rsidRPr="003D2090">
        <w:rPr>
          <w:spacing w:val="-1"/>
        </w:rPr>
        <w:t xml:space="preserve">  </w:t>
      </w:r>
      <w:r w:rsidR="008D413E" w:rsidRPr="003D2090">
        <w:rPr>
          <w:spacing w:val="-1"/>
        </w:rPr>
        <w:t>connection</w:t>
      </w:r>
      <w:r w:rsidR="008D413E">
        <w:t xml:space="preserve"> to </w:t>
      </w:r>
      <w:r w:rsidR="008D413E" w:rsidRPr="003D2090">
        <w:rPr>
          <w:spacing w:val="-1"/>
        </w:rPr>
        <w:t>existing</w:t>
      </w:r>
      <w:r w:rsidR="008D413E" w:rsidRPr="003D2090">
        <w:rPr>
          <w:spacing w:val="-3"/>
        </w:rPr>
        <w:t xml:space="preserve"> </w:t>
      </w:r>
      <w:r w:rsidR="008D413E" w:rsidRPr="003D2090">
        <w:rPr>
          <w:spacing w:val="-1"/>
        </w:rPr>
        <w:t>system,</w:t>
      </w:r>
      <w:r w:rsidR="008D413E">
        <w:t xml:space="preserve"> </w:t>
      </w:r>
      <w:r w:rsidR="008D413E" w:rsidRPr="003D2090">
        <w:rPr>
          <w:spacing w:val="-1"/>
        </w:rPr>
        <w:t>fittings</w:t>
      </w:r>
      <w:r w:rsidR="008D413E" w:rsidRPr="003D2090">
        <w:rPr>
          <w:spacing w:val="65"/>
        </w:rPr>
        <w:t xml:space="preserve"> </w:t>
      </w:r>
      <w:r w:rsidR="008D413E" w:rsidRPr="003D2090">
        <w:rPr>
          <w:spacing w:val="-1"/>
        </w:rPr>
        <w:t>(bends,</w:t>
      </w:r>
      <w:r w:rsidR="008D413E">
        <w:t xml:space="preserve"> </w:t>
      </w:r>
      <w:r w:rsidR="008D413E" w:rsidRPr="003D2090">
        <w:rPr>
          <w:spacing w:val="-1"/>
        </w:rPr>
        <w:t>valves,</w:t>
      </w:r>
      <w:r w:rsidR="008D413E">
        <w:t xml:space="preserve"> tees, plugs, </w:t>
      </w:r>
      <w:r w:rsidR="008D413E" w:rsidRPr="003D2090">
        <w:rPr>
          <w:spacing w:val="-1"/>
        </w:rPr>
        <w:t>etc.),</w:t>
      </w:r>
      <w:r w:rsidR="008D413E">
        <w:t xml:space="preserve"> </w:t>
      </w:r>
      <w:r w:rsidR="008D413E" w:rsidRPr="003D2090">
        <w:rPr>
          <w:spacing w:val="-1"/>
        </w:rPr>
        <w:t>at</w:t>
      </w:r>
      <w:r w:rsidR="008D413E">
        <w:t xml:space="preserve"> </w:t>
      </w:r>
      <w:r w:rsidR="008D413E" w:rsidRPr="003D2090">
        <w:rPr>
          <w:spacing w:val="-1"/>
        </w:rPr>
        <w:t>intersections</w:t>
      </w:r>
      <w:r w:rsidR="008D413E">
        <w:t xml:space="preserve"> of</w:t>
      </w:r>
      <w:r w:rsidR="008D413E" w:rsidRPr="003D2090">
        <w:rPr>
          <w:spacing w:val="-1"/>
        </w:rPr>
        <w:t xml:space="preserve"> pipe)</w:t>
      </w:r>
      <w:r w:rsidRPr="003D2090">
        <w:rPr>
          <w:spacing w:val="-1"/>
        </w:rPr>
        <w:t>)</w:t>
      </w:r>
      <w:r w:rsidR="008D413E" w:rsidRPr="003D2090">
        <w:rPr>
          <w:spacing w:val="-1"/>
        </w:rPr>
        <w:t>:</w:t>
      </w:r>
    </w:p>
    <w:p w14:paraId="5AC12DBF" w14:textId="6DE2C75F" w:rsidR="00022705" w:rsidRDefault="00022705" w:rsidP="00C01EA8">
      <w:pPr>
        <w:pStyle w:val="ListParagraph"/>
        <w:numPr>
          <w:ilvl w:val="0"/>
          <w:numId w:val="24"/>
        </w:numPr>
        <w:spacing w:after="0"/>
      </w:pPr>
      <w:r>
        <w:t xml:space="preserve">Water mains – </w:t>
      </w:r>
      <w:r w:rsidR="009A56C5">
        <w:t xml:space="preserve">every </w:t>
      </w:r>
      <w:r>
        <w:t>100 Feet</w:t>
      </w:r>
    </w:p>
    <w:p w14:paraId="75A121EF" w14:textId="3DBC22CB" w:rsidR="00C01EA8" w:rsidRDefault="00022705" w:rsidP="00C01EA8">
      <w:pPr>
        <w:pStyle w:val="ListParagraph"/>
        <w:numPr>
          <w:ilvl w:val="0"/>
          <w:numId w:val="24"/>
        </w:numPr>
        <w:spacing w:after="0"/>
      </w:pPr>
      <w:r>
        <w:t xml:space="preserve">Reclaimed and force mains – </w:t>
      </w:r>
      <w:r w:rsidR="009A56C5">
        <w:t xml:space="preserve">every </w:t>
      </w:r>
      <w:r>
        <w:t>500 Feet</w:t>
      </w:r>
    </w:p>
    <w:p w14:paraId="72AE2E5B" w14:textId="501F67BC" w:rsidR="000409DF" w:rsidRDefault="00022705" w:rsidP="00C01EA8">
      <w:pPr>
        <w:pStyle w:val="ListParagraph"/>
        <w:numPr>
          <w:ilvl w:val="0"/>
          <w:numId w:val="24"/>
        </w:numPr>
        <w:spacing w:after="0"/>
      </w:pPr>
      <w:r>
        <w:t>Nearest fitting or structure (whichever is less</w:t>
      </w:r>
      <w:r w:rsidR="009F4DB6">
        <w:t xml:space="preserve"> than above</w:t>
      </w:r>
      <w:r>
        <w:t>)</w:t>
      </w:r>
      <w:r w:rsidR="00DD2E7B">
        <w:t xml:space="preserve">         </w:t>
      </w:r>
    </w:p>
    <w:p w14:paraId="3CFBDF7D" w14:textId="77777777" w:rsidR="003D2090" w:rsidRDefault="00466A51" w:rsidP="00C01EA8">
      <w:pPr>
        <w:spacing w:after="0"/>
      </w:pPr>
      <w:r>
        <w:t xml:space="preserve">   </w:t>
      </w:r>
    </w:p>
    <w:p w14:paraId="44BA5C01" w14:textId="68AB31A3" w:rsidR="00022705" w:rsidRPr="003D2090" w:rsidRDefault="003D2090" w:rsidP="00C01EA8">
      <w:pPr>
        <w:spacing w:after="0"/>
        <w:rPr>
          <w:b/>
          <w:bCs/>
          <w:i/>
          <w:iCs/>
          <w:u w:val="single"/>
        </w:rPr>
      </w:pPr>
      <w:r>
        <w:t xml:space="preserve">               </w:t>
      </w:r>
      <w:r w:rsidRPr="003D2090">
        <w:rPr>
          <w:b/>
          <w:bCs/>
          <w:i/>
          <w:iCs/>
          <w:u w:val="single"/>
        </w:rPr>
        <w:t>Dimensions</w:t>
      </w:r>
      <w:r w:rsidR="00022705" w:rsidRPr="003D2090">
        <w:rPr>
          <w:b/>
          <w:bCs/>
          <w:i/>
          <w:iCs/>
          <w:u w:val="single"/>
        </w:rPr>
        <w:t>:</w:t>
      </w:r>
    </w:p>
    <w:p w14:paraId="2894F280" w14:textId="37D234FA" w:rsidR="00882C13" w:rsidRDefault="00022705" w:rsidP="003D2090">
      <w:pPr>
        <w:pStyle w:val="ListParagraph"/>
        <w:numPr>
          <w:ilvl w:val="0"/>
          <w:numId w:val="35"/>
        </w:numPr>
        <w:spacing w:after="0"/>
        <w:jc w:val="both"/>
      </w:pPr>
      <w:r>
        <w:t>Dimension measurements</w:t>
      </w:r>
      <w:r w:rsidR="00084E35">
        <w:t xml:space="preserve"> (two (2) per structure</w:t>
      </w:r>
      <w:r w:rsidR="00882C13">
        <w:t>, or</w:t>
      </w:r>
      <w:r w:rsidR="00882C13" w:rsidRPr="00882C13">
        <w:t xml:space="preserve"> </w:t>
      </w:r>
      <w:r w:rsidR="00882C13">
        <w:t>stations and offsets (if approved by CCUA)</w:t>
      </w:r>
      <w:r w:rsidR="00B00F1F">
        <w:t xml:space="preserve">; </w:t>
      </w:r>
      <w:r w:rsidR="00B00F1F" w:rsidRPr="009B6614">
        <w:rPr>
          <w:u w:val="single"/>
        </w:rPr>
        <w:t xml:space="preserve">no diagonal </w:t>
      </w:r>
      <w:r w:rsidR="00B00F1F" w:rsidRPr="00401591">
        <w:rPr>
          <w:u w:val="single"/>
        </w:rPr>
        <w:t>ties or ties to drainage structures or power poles</w:t>
      </w:r>
      <w:r w:rsidR="00401591" w:rsidRPr="00401591">
        <w:rPr>
          <w:u w:val="single"/>
        </w:rPr>
        <w:t xml:space="preserve"> are accepted</w:t>
      </w:r>
      <w:r w:rsidR="00401591">
        <w:t xml:space="preserve"> </w:t>
      </w:r>
      <w:r w:rsidR="00B00F1F">
        <w:t>(unless approved by CCUA).</w:t>
      </w:r>
    </w:p>
    <w:p w14:paraId="6C78FD0C" w14:textId="144D01A8" w:rsidR="003D2090" w:rsidRDefault="003D2090" w:rsidP="003D2090">
      <w:pPr>
        <w:spacing w:after="0"/>
        <w:jc w:val="both"/>
      </w:pPr>
    </w:p>
    <w:sectPr w:rsidR="003D2090" w:rsidSect="005804A3">
      <w:headerReference w:type="default" r:id="rId8"/>
      <w:footerReference w:type="default" r:id="rId9"/>
      <w:footerReference w:type="first" r:id="rId10"/>
      <w:pgSz w:w="12240" w:h="15840"/>
      <w:pgMar w:top="1260" w:right="1440" w:bottom="117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41FE0" w14:textId="77777777" w:rsidR="000B330D" w:rsidRDefault="000B330D" w:rsidP="00B27167">
      <w:pPr>
        <w:spacing w:after="0" w:line="240" w:lineRule="auto"/>
      </w:pPr>
      <w:r>
        <w:separator/>
      </w:r>
    </w:p>
  </w:endnote>
  <w:endnote w:type="continuationSeparator" w:id="0">
    <w:p w14:paraId="702B5C95" w14:textId="77777777" w:rsidR="000B330D" w:rsidRDefault="000B330D" w:rsidP="00B2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71CFC" w14:textId="12E2CF89" w:rsidR="00B27167" w:rsidRDefault="00B27167">
    <w:pPr>
      <w:pStyle w:val="Footer"/>
    </w:pPr>
    <w:r>
      <w:rPr>
        <w:noProof/>
        <w:color w:val="5B9BD5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339E3F" wp14:editId="014AB30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51F35315" id="Rectangle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5B9BD5" w:themeColor="accent1"/>
      </w:rPr>
      <w:t xml:space="preserve"> </w:t>
    </w:r>
    <w:r>
      <w:rPr>
        <w:rFonts w:asciiTheme="majorHAnsi" w:eastAsiaTheme="majorEastAsia" w:hAnsiTheme="majorHAnsi" w:cstheme="majorBidi"/>
        <w:color w:val="5B9BD5" w:themeColor="accent1"/>
        <w:sz w:val="20"/>
        <w:szCs w:val="20"/>
      </w:rPr>
      <w:t xml:space="preserve">pg. </w:t>
    </w:r>
    <w:r>
      <w:rPr>
        <w:rFonts w:eastAsiaTheme="minorEastAsia"/>
        <w:color w:val="5B9BD5" w:themeColor="accent1"/>
        <w:sz w:val="20"/>
        <w:szCs w:val="20"/>
      </w:rPr>
      <w:fldChar w:fldCharType="begin"/>
    </w:r>
    <w:r>
      <w:rPr>
        <w:color w:val="5B9BD5" w:themeColor="accent1"/>
        <w:sz w:val="20"/>
        <w:szCs w:val="20"/>
      </w:rPr>
      <w:instrText xml:space="preserve"> PAGE    \* MERGEFORMAT </w:instrText>
    </w:r>
    <w:r>
      <w:rPr>
        <w:rFonts w:eastAsiaTheme="minorEastAsia"/>
        <w:color w:val="5B9BD5" w:themeColor="accent1"/>
        <w:sz w:val="20"/>
        <w:szCs w:val="20"/>
      </w:rPr>
      <w:fldChar w:fldCharType="separate"/>
    </w:r>
    <w:r w:rsidR="0068779A" w:rsidRPr="0068779A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>1</w:t>
    </w:r>
    <w:r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352464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AFAEC0D" w14:textId="77777777" w:rsidR="00B27167" w:rsidRDefault="00B271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73E73CF" w14:textId="77777777" w:rsidR="00B27167" w:rsidRDefault="00B27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9228C" w14:textId="77777777" w:rsidR="000B330D" w:rsidRDefault="000B330D" w:rsidP="00B27167">
      <w:pPr>
        <w:spacing w:after="0" w:line="240" w:lineRule="auto"/>
      </w:pPr>
      <w:r>
        <w:separator/>
      </w:r>
    </w:p>
  </w:footnote>
  <w:footnote w:type="continuationSeparator" w:id="0">
    <w:p w14:paraId="47DE578A" w14:textId="77777777" w:rsidR="000B330D" w:rsidRDefault="000B330D" w:rsidP="00B2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2E3EE" w14:textId="77777777" w:rsidR="00B27167" w:rsidRDefault="00B27167">
    <w:pPr>
      <w:pStyle w:val="Header"/>
      <w:jc w:val="right"/>
    </w:pPr>
  </w:p>
  <w:p w14:paraId="679EDEC0" w14:textId="77777777" w:rsidR="00B27167" w:rsidRDefault="00B27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B51F4"/>
    <w:multiLevelType w:val="hybridMultilevel"/>
    <w:tmpl w:val="A8EE2B6E"/>
    <w:lvl w:ilvl="0" w:tplc="CD6EA966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D6EA966">
      <w:start w:val="1"/>
      <w:numFmt w:val="bullet"/>
      <w:lvlText w:val="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D6EA966">
      <w:start w:val="1"/>
      <w:numFmt w:val="bullet"/>
      <w:lvlText w:val=""/>
      <w:lvlJc w:val="left"/>
      <w:pPr>
        <w:ind w:left="396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B33FE2"/>
    <w:multiLevelType w:val="hybridMultilevel"/>
    <w:tmpl w:val="04A8F2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6EA96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C54DC"/>
    <w:multiLevelType w:val="hybridMultilevel"/>
    <w:tmpl w:val="A8E0267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C739EB"/>
    <w:multiLevelType w:val="hybridMultilevel"/>
    <w:tmpl w:val="4A947DD4"/>
    <w:lvl w:ilvl="0" w:tplc="CD6EA9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D303A"/>
    <w:multiLevelType w:val="hybridMultilevel"/>
    <w:tmpl w:val="037C0B9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757695"/>
    <w:multiLevelType w:val="hybridMultilevel"/>
    <w:tmpl w:val="02143C82"/>
    <w:lvl w:ilvl="0" w:tplc="CD6EA9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01720"/>
    <w:multiLevelType w:val="hybridMultilevel"/>
    <w:tmpl w:val="0BF4D3D8"/>
    <w:lvl w:ilvl="0" w:tplc="CD6EA966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0D0177"/>
    <w:multiLevelType w:val="hybridMultilevel"/>
    <w:tmpl w:val="36E8DFE2"/>
    <w:lvl w:ilvl="0" w:tplc="CD6EA96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1" w:tplc="CD6EA966">
      <w:start w:val="1"/>
      <w:numFmt w:val="bullet"/>
      <w:lvlText w:val=""/>
      <w:lvlJc w:val="left"/>
      <w:pPr>
        <w:ind w:left="279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362F6A8B"/>
    <w:multiLevelType w:val="hybridMultilevel"/>
    <w:tmpl w:val="B496791C"/>
    <w:lvl w:ilvl="0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 w15:restartNumberingAfterBreak="0">
    <w:nsid w:val="3685476B"/>
    <w:multiLevelType w:val="hybridMultilevel"/>
    <w:tmpl w:val="7C543DD4"/>
    <w:lvl w:ilvl="0" w:tplc="CD6EA9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50482"/>
    <w:multiLevelType w:val="hybridMultilevel"/>
    <w:tmpl w:val="29C6F9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E51E53"/>
    <w:multiLevelType w:val="hybridMultilevel"/>
    <w:tmpl w:val="42041640"/>
    <w:lvl w:ilvl="0" w:tplc="CD6EA9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2C4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E0E36"/>
    <w:multiLevelType w:val="hybridMultilevel"/>
    <w:tmpl w:val="BBFE9102"/>
    <w:lvl w:ilvl="0" w:tplc="CD6EA966">
      <w:start w:val="1"/>
      <w:numFmt w:val="bullet"/>
      <w:lvlText w:val="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41977125"/>
    <w:multiLevelType w:val="hybridMultilevel"/>
    <w:tmpl w:val="D4320D0C"/>
    <w:lvl w:ilvl="0" w:tplc="CD6EA96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42381262"/>
    <w:multiLevelType w:val="hybridMultilevel"/>
    <w:tmpl w:val="2214B4BE"/>
    <w:lvl w:ilvl="0" w:tplc="CD6EA9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6EA96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62399"/>
    <w:multiLevelType w:val="hybridMultilevel"/>
    <w:tmpl w:val="B170B982"/>
    <w:lvl w:ilvl="0" w:tplc="CD6EA96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46B6FE6"/>
    <w:multiLevelType w:val="hybridMultilevel"/>
    <w:tmpl w:val="2BF6D378"/>
    <w:lvl w:ilvl="0" w:tplc="CD6EA9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D6EA966">
      <w:start w:val="1"/>
      <w:numFmt w:val="bullet"/>
      <w:lvlText w:val=""/>
      <w:lvlJc w:val="left"/>
      <w:pPr>
        <w:ind w:left="198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7C30D15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E60A6"/>
    <w:multiLevelType w:val="hybridMultilevel"/>
    <w:tmpl w:val="4AD683B8"/>
    <w:lvl w:ilvl="0" w:tplc="0409000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18" w15:restartNumberingAfterBreak="0">
    <w:nsid w:val="48F230C3"/>
    <w:multiLevelType w:val="hybridMultilevel"/>
    <w:tmpl w:val="B1742A52"/>
    <w:lvl w:ilvl="0" w:tplc="CD6EA9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23CE4"/>
    <w:multiLevelType w:val="hybridMultilevel"/>
    <w:tmpl w:val="7174D2D2"/>
    <w:lvl w:ilvl="0" w:tplc="CD6EA9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7420E"/>
    <w:multiLevelType w:val="hybridMultilevel"/>
    <w:tmpl w:val="CE26388A"/>
    <w:lvl w:ilvl="0" w:tplc="CD6EA966">
      <w:start w:val="1"/>
      <w:numFmt w:val="bullet"/>
      <w:lvlText w:val=""/>
      <w:lvlJc w:val="left"/>
      <w:pPr>
        <w:ind w:left="31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4FB814A0"/>
    <w:multiLevelType w:val="hybridMultilevel"/>
    <w:tmpl w:val="0AEEAE58"/>
    <w:lvl w:ilvl="0" w:tplc="CD6EA9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6EA96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484DBF"/>
    <w:multiLevelType w:val="hybridMultilevel"/>
    <w:tmpl w:val="CC3226BC"/>
    <w:lvl w:ilvl="0" w:tplc="CD6EA96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61C17B1A"/>
    <w:multiLevelType w:val="hybridMultilevel"/>
    <w:tmpl w:val="D1006EA0"/>
    <w:lvl w:ilvl="0" w:tplc="CD6EA966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24545F7"/>
    <w:multiLevelType w:val="hybridMultilevel"/>
    <w:tmpl w:val="BAEA15F6"/>
    <w:lvl w:ilvl="0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5" w15:restartNumberingAfterBreak="0">
    <w:nsid w:val="6F1F54FC"/>
    <w:multiLevelType w:val="hybridMultilevel"/>
    <w:tmpl w:val="D7F6A798"/>
    <w:lvl w:ilvl="0" w:tplc="CD6EA966">
      <w:start w:val="1"/>
      <w:numFmt w:val="bullet"/>
      <w:lvlText w:val=""/>
      <w:lvlJc w:val="left"/>
      <w:pPr>
        <w:ind w:left="279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26" w15:restartNumberingAfterBreak="0">
    <w:nsid w:val="6F777FB9"/>
    <w:multiLevelType w:val="hybridMultilevel"/>
    <w:tmpl w:val="3B24656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146568E"/>
    <w:multiLevelType w:val="multilevel"/>
    <w:tmpl w:val="D1EE4EB2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sz w:val="28"/>
        <w:szCs w:val="28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."/>
      <w:lvlJc w:val="left"/>
      <w:pPr>
        <w:ind w:left="6930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28" w15:restartNumberingAfterBreak="0">
    <w:nsid w:val="71FF0377"/>
    <w:multiLevelType w:val="hybridMultilevel"/>
    <w:tmpl w:val="A254DCEA"/>
    <w:lvl w:ilvl="0" w:tplc="CD6EA9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D6EA966">
      <w:start w:val="1"/>
      <w:numFmt w:val="bullet"/>
      <w:lvlText w:val=""/>
      <w:lvlJc w:val="left"/>
      <w:pPr>
        <w:ind w:left="198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7C30D15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89621E20">
      <w:start w:val="1"/>
      <w:numFmt w:val="decimal"/>
      <w:lvlText w:val="(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4809F2"/>
    <w:multiLevelType w:val="hybridMultilevel"/>
    <w:tmpl w:val="584CEE04"/>
    <w:lvl w:ilvl="0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0" w15:restartNumberingAfterBreak="0">
    <w:nsid w:val="777F02E2"/>
    <w:multiLevelType w:val="hybridMultilevel"/>
    <w:tmpl w:val="73B447F0"/>
    <w:lvl w:ilvl="0" w:tplc="CD6EA96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7943483"/>
    <w:multiLevelType w:val="hybridMultilevel"/>
    <w:tmpl w:val="63009336"/>
    <w:lvl w:ilvl="0" w:tplc="CD6EA9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6EA96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2C357A"/>
    <w:multiLevelType w:val="hybridMultilevel"/>
    <w:tmpl w:val="794856D4"/>
    <w:lvl w:ilvl="0" w:tplc="CD6EA966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CD6EA96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ED805AA"/>
    <w:multiLevelType w:val="hybridMultilevel"/>
    <w:tmpl w:val="00423EFC"/>
    <w:lvl w:ilvl="0" w:tplc="CD6EA966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F0376C4"/>
    <w:multiLevelType w:val="hybridMultilevel"/>
    <w:tmpl w:val="3EEAF3F6"/>
    <w:lvl w:ilvl="0" w:tplc="CD6EA9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6EA966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6EA966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926019">
    <w:abstractNumId w:val="28"/>
  </w:num>
  <w:num w:numId="2" w16cid:durableId="499926512">
    <w:abstractNumId w:val="10"/>
  </w:num>
  <w:num w:numId="3" w16cid:durableId="1072852126">
    <w:abstractNumId w:val="1"/>
  </w:num>
  <w:num w:numId="4" w16cid:durableId="1001007373">
    <w:abstractNumId w:val="3"/>
  </w:num>
  <w:num w:numId="5" w16cid:durableId="1841657467">
    <w:abstractNumId w:val="31"/>
  </w:num>
  <w:num w:numId="6" w16cid:durableId="1534885565">
    <w:abstractNumId w:val="20"/>
  </w:num>
  <w:num w:numId="7" w16cid:durableId="194007355">
    <w:abstractNumId w:val="14"/>
  </w:num>
  <w:num w:numId="8" w16cid:durableId="986275960">
    <w:abstractNumId w:val="16"/>
  </w:num>
  <w:num w:numId="9" w16cid:durableId="1250625460">
    <w:abstractNumId w:val="11"/>
  </w:num>
  <w:num w:numId="10" w16cid:durableId="2023239902">
    <w:abstractNumId w:val="9"/>
  </w:num>
  <w:num w:numId="11" w16cid:durableId="359089367">
    <w:abstractNumId w:val="22"/>
  </w:num>
  <w:num w:numId="12" w16cid:durableId="1046418565">
    <w:abstractNumId w:val="0"/>
  </w:num>
  <w:num w:numId="13" w16cid:durableId="1176311939">
    <w:abstractNumId w:val="18"/>
  </w:num>
  <w:num w:numId="14" w16cid:durableId="1200362217">
    <w:abstractNumId w:val="34"/>
  </w:num>
  <w:num w:numId="15" w16cid:durableId="637614721">
    <w:abstractNumId w:val="21"/>
  </w:num>
  <w:num w:numId="16" w16cid:durableId="2056469440">
    <w:abstractNumId w:val="15"/>
  </w:num>
  <w:num w:numId="17" w16cid:durableId="1927690570">
    <w:abstractNumId w:val="7"/>
  </w:num>
  <w:num w:numId="18" w16cid:durableId="1677077461">
    <w:abstractNumId w:val="13"/>
  </w:num>
  <w:num w:numId="19" w16cid:durableId="1083145625">
    <w:abstractNumId w:val="25"/>
  </w:num>
  <w:num w:numId="20" w16cid:durableId="475950936">
    <w:abstractNumId w:val="19"/>
  </w:num>
  <w:num w:numId="21" w16cid:durableId="1005668096">
    <w:abstractNumId w:val="27"/>
  </w:num>
  <w:num w:numId="22" w16cid:durableId="70780553">
    <w:abstractNumId w:val="23"/>
  </w:num>
  <w:num w:numId="23" w16cid:durableId="329722225">
    <w:abstractNumId w:val="29"/>
  </w:num>
  <w:num w:numId="24" w16cid:durableId="1136870434">
    <w:abstractNumId w:val="32"/>
  </w:num>
  <w:num w:numId="25" w16cid:durableId="1506943164">
    <w:abstractNumId w:val="30"/>
  </w:num>
  <w:num w:numId="26" w16cid:durableId="230846277">
    <w:abstractNumId w:val="33"/>
  </w:num>
  <w:num w:numId="27" w16cid:durableId="1062944036">
    <w:abstractNumId w:val="24"/>
  </w:num>
  <w:num w:numId="28" w16cid:durableId="236064122">
    <w:abstractNumId w:val="8"/>
  </w:num>
  <w:num w:numId="29" w16cid:durableId="2147354814">
    <w:abstractNumId w:val="12"/>
  </w:num>
  <w:num w:numId="30" w16cid:durableId="322974437">
    <w:abstractNumId w:val="17"/>
  </w:num>
  <w:num w:numId="31" w16cid:durableId="127090949">
    <w:abstractNumId w:val="4"/>
  </w:num>
  <w:num w:numId="32" w16cid:durableId="915018215">
    <w:abstractNumId w:val="26"/>
  </w:num>
  <w:num w:numId="33" w16cid:durableId="1603142316">
    <w:abstractNumId w:val="2"/>
  </w:num>
  <w:num w:numId="34" w16cid:durableId="582842163">
    <w:abstractNumId w:val="5"/>
  </w:num>
  <w:num w:numId="35" w16cid:durableId="5238588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AE9"/>
    <w:rsid w:val="00017A97"/>
    <w:rsid w:val="0002002B"/>
    <w:rsid w:val="00022705"/>
    <w:rsid w:val="00027B14"/>
    <w:rsid w:val="00034D6A"/>
    <w:rsid w:val="000409DF"/>
    <w:rsid w:val="00071CB5"/>
    <w:rsid w:val="000766DA"/>
    <w:rsid w:val="00084E35"/>
    <w:rsid w:val="000919CF"/>
    <w:rsid w:val="000A0AF4"/>
    <w:rsid w:val="000B330D"/>
    <w:rsid w:val="00102FA6"/>
    <w:rsid w:val="00130FB9"/>
    <w:rsid w:val="00146409"/>
    <w:rsid w:val="0015426F"/>
    <w:rsid w:val="0016025C"/>
    <w:rsid w:val="00190ECD"/>
    <w:rsid w:val="00192AEB"/>
    <w:rsid w:val="0019542F"/>
    <w:rsid w:val="001A0234"/>
    <w:rsid w:val="001A1F3D"/>
    <w:rsid w:val="001A63C2"/>
    <w:rsid w:val="001C4553"/>
    <w:rsid w:val="001D13AB"/>
    <w:rsid w:val="001E1C0E"/>
    <w:rsid w:val="001F45F8"/>
    <w:rsid w:val="00215551"/>
    <w:rsid w:val="002343DF"/>
    <w:rsid w:val="00240756"/>
    <w:rsid w:val="00251A7E"/>
    <w:rsid w:val="00261BBC"/>
    <w:rsid w:val="002633FD"/>
    <w:rsid w:val="0026512B"/>
    <w:rsid w:val="0027160B"/>
    <w:rsid w:val="00285848"/>
    <w:rsid w:val="002A23C8"/>
    <w:rsid w:val="002B7E20"/>
    <w:rsid w:val="002E1AAF"/>
    <w:rsid w:val="00320AB2"/>
    <w:rsid w:val="00326AC9"/>
    <w:rsid w:val="00331A33"/>
    <w:rsid w:val="00340268"/>
    <w:rsid w:val="00343729"/>
    <w:rsid w:val="00361205"/>
    <w:rsid w:val="003708EB"/>
    <w:rsid w:val="00370FF1"/>
    <w:rsid w:val="003742A3"/>
    <w:rsid w:val="00374D56"/>
    <w:rsid w:val="00380889"/>
    <w:rsid w:val="003816B8"/>
    <w:rsid w:val="0039457A"/>
    <w:rsid w:val="003A2697"/>
    <w:rsid w:val="003B2D3D"/>
    <w:rsid w:val="003D2090"/>
    <w:rsid w:val="003D5D40"/>
    <w:rsid w:val="003E6AE9"/>
    <w:rsid w:val="003F00D1"/>
    <w:rsid w:val="00401515"/>
    <w:rsid w:val="00401591"/>
    <w:rsid w:val="00401816"/>
    <w:rsid w:val="00420BB9"/>
    <w:rsid w:val="00434833"/>
    <w:rsid w:val="00446821"/>
    <w:rsid w:val="00447E93"/>
    <w:rsid w:val="00466A51"/>
    <w:rsid w:val="00467EED"/>
    <w:rsid w:val="00473252"/>
    <w:rsid w:val="0047528A"/>
    <w:rsid w:val="004C0FF2"/>
    <w:rsid w:val="004E5AF4"/>
    <w:rsid w:val="004F69B8"/>
    <w:rsid w:val="00516269"/>
    <w:rsid w:val="0053752A"/>
    <w:rsid w:val="0054329D"/>
    <w:rsid w:val="00562702"/>
    <w:rsid w:val="00577948"/>
    <w:rsid w:val="005804A3"/>
    <w:rsid w:val="0059277F"/>
    <w:rsid w:val="00596DD6"/>
    <w:rsid w:val="005A4B96"/>
    <w:rsid w:val="005B5440"/>
    <w:rsid w:val="005C4AA9"/>
    <w:rsid w:val="005E5198"/>
    <w:rsid w:val="006003EC"/>
    <w:rsid w:val="00613E9E"/>
    <w:rsid w:val="00625A92"/>
    <w:rsid w:val="0063102F"/>
    <w:rsid w:val="00632AB8"/>
    <w:rsid w:val="006371FC"/>
    <w:rsid w:val="00644B2F"/>
    <w:rsid w:val="00653691"/>
    <w:rsid w:val="00657DCF"/>
    <w:rsid w:val="00672B4E"/>
    <w:rsid w:val="00683497"/>
    <w:rsid w:val="0068779A"/>
    <w:rsid w:val="00687D6E"/>
    <w:rsid w:val="006C2B19"/>
    <w:rsid w:val="006C7C62"/>
    <w:rsid w:val="006E371C"/>
    <w:rsid w:val="007067DF"/>
    <w:rsid w:val="0071599A"/>
    <w:rsid w:val="007165EC"/>
    <w:rsid w:val="007A0CBF"/>
    <w:rsid w:val="007F488E"/>
    <w:rsid w:val="007F7606"/>
    <w:rsid w:val="00815079"/>
    <w:rsid w:val="00820EBE"/>
    <w:rsid w:val="00861B81"/>
    <w:rsid w:val="008755C5"/>
    <w:rsid w:val="00882C13"/>
    <w:rsid w:val="008B65BA"/>
    <w:rsid w:val="008C27CD"/>
    <w:rsid w:val="008D20CA"/>
    <w:rsid w:val="008D413E"/>
    <w:rsid w:val="00903A1C"/>
    <w:rsid w:val="0094421C"/>
    <w:rsid w:val="009761C6"/>
    <w:rsid w:val="00976577"/>
    <w:rsid w:val="00991352"/>
    <w:rsid w:val="009A56C5"/>
    <w:rsid w:val="009B6614"/>
    <w:rsid w:val="009C0816"/>
    <w:rsid w:val="009D3114"/>
    <w:rsid w:val="009D4964"/>
    <w:rsid w:val="009F0594"/>
    <w:rsid w:val="009F4DB6"/>
    <w:rsid w:val="00A06757"/>
    <w:rsid w:val="00A31187"/>
    <w:rsid w:val="00A3232F"/>
    <w:rsid w:val="00A36153"/>
    <w:rsid w:val="00A36E24"/>
    <w:rsid w:val="00A5259C"/>
    <w:rsid w:val="00A56275"/>
    <w:rsid w:val="00A67B19"/>
    <w:rsid w:val="00A86403"/>
    <w:rsid w:val="00A95631"/>
    <w:rsid w:val="00AB0B20"/>
    <w:rsid w:val="00AB392D"/>
    <w:rsid w:val="00AC0F42"/>
    <w:rsid w:val="00AE3C92"/>
    <w:rsid w:val="00AF40D3"/>
    <w:rsid w:val="00B00F1F"/>
    <w:rsid w:val="00B238CD"/>
    <w:rsid w:val="00B26AE1"/>
    <w:rsid w:val="00B27167"/>
    <w:rsid w:val="00B4008A"/>
    <w:rsid w:val="00B51DF9"/>
    <w:rsid w:val="00B93300"/>
    <w:rsid w:val="00BA2402"/>
    <w:rsid w:val="00BD3CA2"/>
    <w:rsid w:val="00BE0608"/>
    <w:rsid w:val="00BE30EA"/>
    <w:rsid w:val="00BF4154"/>
    <w:rsid w:val="00BF7F5D"/>
    <w:rsid w:val="00C00D08"/>
    <w:rsid w:val="00C01EA8"/>
    <w:rsid w:val="00C240EF"/>
    <w:rsid w:val="00C310BA"/>
    <w:rsid w:val="00C36873"/>
    <w:rsid w:val="00C57F31"/>
    <w:rsid w:val="00C743CD"/>
    <w:rsid w:val="00C8316B"/>
    <w:rsid w:val="00C8793B"/>
    <w:rsid w:val="00CA1ADD"/>
    <w:rsid w:val="00CC0CB3"/>
    <w:rsid w:val="00CE226D"/>
    <w:rsid w:val="00CE2464"/>
    <w:rsid w:val="00CE2F2A"/>
    <w:rsid w:val="00CE4CCB"/>
    <w:rsid w:val="00CE78A2"/>
    <w:rsid w:val="00D03640"/>
    <w:rsid w:val="00D23DF6"/>
    <w:rsid w:val="00D2472E"/>
    <w:rsid w:val="00D30B13"/>
    <w:rsid w:val="00D3686D"/>
    <w:rsid w:val="00D53D6C"/>
    <w:rsid w:val="00D91968"/>
    <w:rsid w:val="00DD2E7B"/>
    <w:rsid w:val="00DD6DE7"/>
    <w:rsid w:val="00DF140A"/>
    <w:rsid w:val="00DF50E5"/>
    <w:rsid w:val="00DF52A2"/>
    <w:rsid w:val="00E01696"/>
    <w:rsid w:val="00E40A63"/>
    <w:rsid w:val="00E4371B"/>
    <w:rsid w:val="00E478E4"/>
    <w:rsid w:val="00E54C93"/>
    <w:rsid w:val="00E6592E"/>
    <w:rsid w:val="00E662DD"/>
    <w:rsid w:val="00E8599C"/>
    <w:rsid w:val="00E86AB2"/>
    <w:rsid w:val="00EB152D"/>
    <w:rsid w:val="00EB4E59"/>
    <w:rsid w:val="00EF4B92"/>
    <w:rsid w:val="00F31F44"/>
    <w:rsid w:val="00F41BF6"/>
    <w:rsid w:val="00F55965"/>
    <w:rsid w:val="00F575C4"/>
    <w:rsid w:val="00F93588"/>
    <w:rsid w:val="00FB7E0C"/>
    <w:rsid w:val="00FC65C3"/>
    <w:rsid w:val="00FD6C0D"/>
    <w:rsid w:val="00FF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."/>
  <w:listSeparator w:val=","/>
  <w14:docId w14:val="0E8B4142"/>
  <w15:chartTrackingRefBased/>
  <w15:docId w15:val="{4E383CD3-9D72-40B8-B4DB-F18CC61E9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3588"/>
    <w:pPr>
      <w:keepNext/>
      <w:keepLines/>
      <w:numPr>
        <w:numId w:val="21"/>
      </w:numPr>
      <w:spacing w:before="480" w:after="0" w:line="276" w:lineRule="auto"/>
      <w:ind w:left="720" w:hanging="72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3588"/>
    <w:pPr>
      <w:keepNext/>
      <w:keepLines/>
      <w:numPr>
        <w:ilvl w:val="1"/>
        <w:numId w:val="21"/>
      </w:numPr>
      <w:spacing w:before="200" w:after="0" w:line="276" w:lineRule="auto"/>
      <w:ind w:left="1440" w:hanging="720"/>
      <w:outlineLvl w:val="1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3588"/>
    <w:pPr>
      <w:keepNext/>
      <w:keepLines/>
      <w:numPr>
        <w:ilvl w:val="2"/>
        <w:numId w:val="21"/>
      </w:numPr>
      <w:spacing w:before="200" w:after="0" w:line="276" w:lineRule="auto"/>
      <w:ind w:left="2160" w:hanging="720"/>
      <w:outlineLvl w:val="2"/>
    </w:pPr>
    <w:rPr>
      <w:rFonts w:ascii="Times New Roman" w:eastAsiaTheme="majorEastAsia" w:hAnsi="Times New Roman" w:cstheme="majorBidi"/>
      <w:bCs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3588"/>
    <w:pPr>
      <w:keepNext/>
      <w:keepLines/>
      <w:numPr>
        <w:ilvl w:val="3"/>
        <w:numId w:val="21"/>
      </w:numPr>
      <w:spacing w:before="200" w:after="0" w:line="276" w:lineRule="auto"/>
      <w:ind w:left="2880" w:hanging="720"/>
      <w:outlineLvl w:val="3"/>
    </w:pPr>
    <w:rPr>
      <w:rFonts w:ascii="Times New Roman" w:eastAsiaTheme="majorEastAsia" w:hAnsi="Times New Roman" w:cstheme="majorBidi"/>
      <w:bCs/>
      <w:iCs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3588"/>
    <w:pPr>
      <w:keepNext/>
      <w:keepLines/>
      <w:numPr>
        <w:ilvl w:val="4"/>
        <w:numId w:val="21"/>
      </w:numPr>
      <w:spacing w:before="200" w:after="0" w:line="276" w:lineRule="auto"/>
      <w:ind w:left="3600" w:hanging="720"/>
      <w:outlineLvl w:val="4"/>
    </w:pPr>
    <w:rPr>
      <w:rFonts w:ascii="Times New Roman" w:eastAsiaTheme="majorEastAsia" w:hAnsi="Times New Roman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3588"/>
    <w:pPr>
      <w:keepNext/>
      <w:keepLines/>
      <w:numPr>
        <w:ilvl w:val="5"/>
        <w:numId w:val="21"/>
      </w:numPr>
      <w:spacing w:before="200" w:after="0" w:line="276" w:lineRule="auto"/>
      <w:ind w:left="4320" w:hanging="720"/>
      <w:outlineLvl w:val="5"/>
    </w:pPr>
    <w:rPr>
      <w:rFonts w:ascii="Times New Roman" w:eastAsiaTheme="majorEastAsia" w:hAnsi="Times New Roman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3588"/>
    <w:pPr>
      <w:keepNext/>
      <w:keepLines/>
      <w:numPr>
        <w:ilvl w:val="6"/>
        <w:numId w:val="21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3588"/>
    <w:pPr>
      <w:keepNext/>
      <w:keepLines/>
      <w:numPr>
        <w:ilvl w:val="7"/>
        <w:numId w:val="21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3588"/>
    <w:pPr>
      <w:keepNext/>
      <w:keepLines/>
      <w:numPr>
        <w:ilvl w:val="8"/>
        <w:numId w:val="21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68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71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167"/>
  </w:style>
  <w:style w:type="paragraph" w:styleId="Footer">
    <w:name w:val="footer"/>
    <w:basedOn w:val="Normal"/>
    <w:link w:val="FooterChar"/>
    <w:uiPriority w:val="99"/>
    <w:unhideWhenUsed/>
    <w:rsid w:val="00B271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167"/>
  </w:style>
  <w:style w:type="paragraph" w:styleId="BalloonText">
    <w:name w:val="Balloon Text"/>
    <w:basedOn w:val="Normal"/>
    <w:link w:val="BalloonTextChar"/>
    <w:uiPriority w:val="99"/>
    <w:semiHidden/>
    <w:unhideWhenUsed/>
    <w:rsid w:val="005B5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44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927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27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27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7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77F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93588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93588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93588"/>
    <w:rPr>
      <w:rFonts w:ascii="Times New Roman" w:eastAsiaTheme="majorEastAsia" w:hAnsi="Times New Roman" w:cstheme="majorBidi"/>
      <w:bCs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93588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3588"/>
    <w:rPr>
      <w:rFonts w:ascii="Times New Roman" w:eastAsiaTheme="majorEastAsia" w:hAnsi="Times New Roman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F93588"/>
    <w:rPr>
      <w:rFonts w:ascii="Times New Roman" w:eastAsiaTheme="majorEastAsia" w:hAnsi="Times New Roman" w:cstheme="majorBidi"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35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358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35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eGrid">
    <w:name w:val="Table Grid"/>
    <w:basedOn w:val="TableNormal"/>
    <w:uiPriority w:val="39"/>
    <w:rsid w:val="004C0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01E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6125A-3A7E-435E-914C-295E11A23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Woody Money</dc:creator>
  <cp:keywords/>
  <dc:description/>
  <cp:lastModifiedBy>Robert Dawkins</cp:lastModifiedBy>
  <cp:revision>2</cp:revision>
  <cp:lastPrinted>2018-04-27T20:17:00Z</cp:lastPrinted>
  <dcterms:created xsi:type="dcterms:W3CDTF">2025-12-10T17:01:00Z</dcterms:created>
  <dcterms:modified xsi:type="dcterms:W3CDTF">2025-12-10T17:01:00Z</dcterms:modified>
</cp:coreProperties>
</file>